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2A7" w14:textId="3BDB36C2" w:rsidR="003A5DCD" w:rsidRPr="00105EC1" w:rsidRDefault="004E69D9">
      <w:pPr>
        <w:rPr>
          <w:b/>
          <w:bCs/>
          <w:sz w:val="28"/>
          <w:szCs w:val="28"/>
        </w:rPr>
      </w:pPr>
      <w:r w:rsidRPr="00105EC1">
        <w:rPr>
          <w:b/>
          <w:bCs/>
          <w:sz w:val="28"/>
          <w:szCs w:val="28"/>
        </w:rPr>
        <w:t>Formblatt RISIKOANALYSE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7"/>
        <w:gridCol w:w="1090"/>
        <w:gridCol w:w="1134"/>
        <w:gridCol w:w="203"/>
        <w:gridCol w:w="1073"/>
        <w:gridCol w:w="1354"/>
        <w:gridCol w:w="4706"/>
      </w:tblGrid>
      <w:tr w:rsidR="0060365F" w14:paraId="1CB16C14" w14:textId="77777777" w:rsidTr="00D8249B">
        <w:trPr>
          <w:trHeight w:val="135"/>
        </w:trPr>
        <w:tc>
          <w:tcPr>
            <w:tcW w:w="4717" w:type="dxa"/>
            <w:vMerge w:val="restart"/>
            <w:vAlign w:val="center"/>
          </w:tcPr>
          <w:p w14:paraId="5BCC04E2" w14:textId="1A4E80AE" w:rsidR="0060365F" w:rsidRPr="00D8249B" w:rsidRDefault="0060365F" w:rsidP="00D8249B">
            <w:pPr>
              <w:jc w:val="center"/>
              <w:rPr>
                <w:b/>
                <w:bCs/>
              </w:rPr>
            </w:pPr>
            <w:r w:rsidRPr="00D8249B">
              <w:rPr>
                <w:b/>
                <w:bCs/>
              </w:rPr>
              <w:t>Risiko</w:t>
            </w:r>
          </w:p>
        </w:tc>
        <w:tc>
          <w:tcPr>
            <w:tcW w:w="4854" w:type="dxa"/>
            <w:gridSpan w:val="5"/>
          </w:tcPr>
          <w:p w14:paraId="3CE43DC6" w14:textId="1E6894EB" w:rsidR="0060365F" w:rsidRPr="00D8249B" w:rsidRDefault="0060365F" w:rsidP="00D8249B">
            <w:pPr>
              <w:jc w:val="center"/>
              <w:rPr>
                <w:b/>
                <w:bCs/>
              </w:rPr>
            </w:pPr>
            <w:r w:rsidRPr="00D8249B">
              <w:rPr>
                <w:b/>
                <w:bCs/>
              </w:rPr>
              <w:t>Bewertung</w:t>
            </w:r>
          </w:p>
        </w:tc>
        <w:tc>
          <w:tcPr>
            <w:tcW w:w="4706" w:type="dxa"/>
            <w:vMerge w:val="restart"/>
            <w:vAlign w:val="center"/>
          </w:tcPr>
          <w:p w14:paraId="1B22AF72" w14:textId="4E339884" w:rsidR="0060365F" w:rsidRPr="00D8249B" w:rsidRDefault="0060365F" w:rsidP="00D8249B">
            <w:pPr>
              <w:jc w:val="center"/>
              <w:rPr>
                <w:b/>
                <w:bCs/>
              </w:rPr>
            </w:pPr>
            <w:r w:rsidRPr="00D8249B">
              <w:rPr>
                <w:b/>
                <w:bCs/>
              </w:rPr>
              <w:t>Maßnahme</w:t>
            </w:r>
          </w:p>
        </w:tc>
      </w:tr>
      <w:tr w:rsidR="0060365F" w14:paraId="35F3EB85" w14:textId="77777777" w:rsidTr="00D8249B">
        <w:trPr>
          <w:trHeight w:val="135"/>
        </w:trPr>
        <w:tc>
          <w:tcPr>
            <w:tcW w:w="4717" w:type="dxa"/>
            <w:vMerge/>
          </w:tcPr>
          <w:p w14:paraId="3EC4FBEA" w14:textId="77777777" w:rsidR="0060365F" w:rsidRDefault="0060365F"/>
        </w:tc>
        <w:tc>
          <w:tcPr>
            <w:tcW w:w="1090" w:type="dxa"/>
          </w:tcPr>
          <w:p w14:paraId="138F236E" w14:textId="7F878644" w:rsidR="0060365F" w:rsidRPr="00D8249B" w:rsidRDefault="0060365F">
            <w:pPr>
              <w:rPr>
                <w:b/>
                <w:bCs/>
              </w:rPr>
            </w:pPr>
            <w:r w:rsidRPr="00D8249B">
              <w:rPr>
                <w:b/>
                <w:bCs/>
              </w:rPr>
              <w:t>EW*</w:t>
            </w:r>
          </w:p>
        </w:tc>
        <w:tc>
          <w:tcPr>
            <w:tcW w:w="1134" w:type="dxa"/>
          </w:tcPr>
          <w:p w14:paraId="754EE589" w14:textId="54E3D51C" w:rsidR="0060365F" w:rsidRPr="00D8249B" w:rsidRDefault="0060365F">
            <w:pPr>
              <w:rPr>
                <w:b/>
                <w:bCs/>
              </w:rPr>
            </w:pPr>
            <w:r w:rsidRPr="00D8249B">
              <w:rPr>
                <w:b/>
                <w:bCs/>
              </w:rPr>
              <w:t>SH**</w:t>
            </w:r>
          </w:p>
        </w:tc>
        <w:tc>
          <w:tcPr>
            <w:tcW w:w="1276" w:type="dxa"/>
            <w:gridSpan w:val="2"/>
          </w:tcPr>
          <w:p w14:paraId="6EC8A9E9" w14:textId="24513589" w:rsidR="0060365F" w:rsidRPr="00D8249B" w:rsidRDefault="0060365F">
            <w:pPr>
              <w:rPr>
                <w:b/>
                <w:bCs/>
              </w:rPr>
            </w:pPr>
            <w:r w:rsidRPr="00D8249B">
              <w:rPr>
                <w:b/>
                <w:bCs/>
              </w:rPr>
              <w:t>Risikozahl</w:t>
            </w:r>
          </w:p>
        </w:tc>
        <w:tc>
          <w:tcPr>
            <w:tcW w:w="1354" w:type="dxa"/>
          </w:tcPr>
          <w:p w14:paraId="260116ED" w14:textId="7A7BC883" w:rsidR="0060365F" w:rsidRPr="00D8249B" w:rsidRDefault="0060365F">
            <w:pPr>
              <w:rPr>
                <w:b/>
                <w:bCs/>
              </w:rPr>
            </w:pPr>
            <w:r w:rsidRPr="00D8249B">
              <w:rPr>
                <w:b/>
                <w:bCs/>
              </w:rPr>
              <w:t>Priorität***</w:t>
            </w:r>
          </w:p>
        </w:tc>
        <w:tc>
          <w:tcPr>
            <w:tcW w:w="4706" w:type="dxa"/>
            <w:vMerge/>
          </w:tcPr>
          <w:p w14:paraId="12D9508D" w14:textId="77777777" w:rsidR="0060365F" w:rsidRDefault="0060365F"/>
        </w:tc>
      </w:tr>
      <w:tr w:rsidR="00D8249B" w14:paraId="4F4EC78A" w14:textId="77777777" w:rsidTr="00752525">
        <w:trPr>
          <w:trHeight w:val="255"/>
        </w:trPr>
        <w:tc>
          <w:tcPr>
            <w:tcW w:w="4717" w:type="dxa"/>
          </w:tcPr>
          <w:p w14:paraId="5D8BEF90" w14:textId="5CD3C0F1" w:rsidR="00D8249B" w:rsidRDefault="00D8249B" w:rsidP="00D84C02">
            <w:r w:rsidRPr="00D84C02">
              <w:t>Arbeits-/Wegeunfall</w:t>
            </w:r>
          </w:p>
        </w:tc>
        <w:tc>
          <w:tcPr>
            <w:tcW w:w="1090" w:type="dxa"/>
          </w:tcPr>
          <w:p w14:paraId="69B016FE" w14:textId="1745FC82" w:rsidR="00D8249B" w:rsidRDefault="00752525">
            <w:r>
              <w:t>4</w:t>
            </w:r>
          </w:p>
        </w:tc>
        <w:tc>
          <w:tcPr>
            <w:tcW w:w="1134" w:type="dxa"/>
          </w:tcPr>
          <w:p w14:paraId="236EF84D" w14:textId="54CD3EEC" w:rsidR="00D8249B" w:rsidRDefault="00752525">
            <w:r>
              <w:t>5</w:t>
            </w:r>
          </w:p>
        </w:tc>
        <w:tc>
          <w:tcPr>
            <w:tcW w:w="1276" w:type="dxa"/>
            <w:gridSpan w:val="2"/>
          </w:tcPr>
          <w:p w14:paraId="73385645" w14:textId="3F5FB1FF" w:rsidR="00D8249B" w:rsidRDefault="00752525">
            <w:r>
              <w:t>20</w:t>
            </w:r>
          </w:p>
        </w:tc>
        <w:tc>
          <w:tcPr>
            <w:tcW w:w="1354" w:type="dxa"/>
          </w:tcPr>
          <w:p w14:paraId="5C725F45" w14:textId="5D3F30FF" w:rsidR="00D8249B" w:rsidRDefault="00752525">
            <w:r>
              <w:t>A</w:t>
            </w:r>
          </w:p>
        </w:tc>
        <w:tc>
          <w:tcPr>
            <w:tcW w:w="4706" w:type="dxa"/>
          </w:tcPr>
          <w:p w14:paraId="5BE4510B" w14:textId="77777777" w:rsidR="00752525" w:rsidRPr="00D84C02" w:rsidRDefault="00752525" w:rsidP="00752525">
            <w:r w:rsidRPr="00D84C02">
              <w:t>Gemeinsame Achtsamkeit, Sicherheitstrainings,</w:t>
            </w:r>
          </w:p>
          <w:p w14:paraId="2ABDD2DA" w14:textId="3C531D0E" w:rsidR="00D8249B" w:rsidRDefault="00752525">
            <w:r w:rsidRPr="00D84C02">
              <w:t>Entwicklung Sicherheitskultur</w:t>
            </w:r>
          </w:p>
        </w:tc>
      </w:tr>
      <w:tr w:rsidR="00D8249B" w14:paraId="30980278" w14:textId="77777777" w:rsidTr="00752525">
        <w:trPr>
          <w:trHeight w:val="454"/>
        </w:trPr>
        <w:tc>
          <w:tcPr>
            <w:tcW w:w="4717" w:type="dxa"/>
          </w:tcPr>
          <w:p w14:paraId="441FD947" w14:textId="77777777" w:rsidR="00752525" w:rsidRPr="00D84C02" w:rsidRDefault="00752525" w:rsidP="00752525">
            <w:r w:rsidRPr="00D84C02">
              <w:t>Havarie im Gefahrstofflager durch</w:t>
            </w:r>
          </w:p>
          <w:p w14:paraId="3C1509DB" w14:textId="4213255E" w:rsidR="00D8249B" w:rsidRPr="00D84C02" w:rsidRDefault="00752525" w:rsidP="00D84C02">
            <w:r w:rsidRPr="00D84C02">
              <w:t>Überflutung</w:t>
            </w:r>
          </w:p>
        </w:tc>
        <w:tc>
          <w:tcPr>
            <w:tcW w:w="1090" w:type="dxa"/>
          </w:tcPr>
          <w:p w14:paraId="0E27F379" w14:textId="72F4C7F6" w:rsidR="00D8249B" w:rsidRDefault="00752525">
            <w:r>
              <w:t>3</w:t>
            </w:r>
          </w:p>
        </w:tc>
        <w:tc>
          <w:tcPr>
            <w:tcW w:w="1134" w:type="dxa"/>
          </w:tcPr>
          <w:p w14:paraId="2DB4256D" w14:textId="60F3D4E0" w:rsidR="00D8249B" w:rsidRDefault="00752525">
            <w:r>
              <w:t>3</w:t>
            </w:r>
          </w:p>
        </w:tc>
        <w:tc>
          <w:tcPr>
            <w:tcW w:w="1276" w:type="dxa"/>
            <w:gridSpan w:val="2"/>
          </w:tcPr>
          <w:p w14:paraId="730C9079" w14:textId="553C6BA3" w:rsidR="00D8249B" w:rsidRDefault="00752525">
            <w:r>
              <w:t>9</w:t>
            </w:r>
          </w:p>
        </w:tc>
        <w:tc>
          <w:tcPr>
            <w:tcW w:w="1354" w:type="dxa"/>
          </w:tcPr>
          <w:p w14:paraId="440F75E8" w14:textId="5C47954E" w:rsidR="00D8249B" w:rsidRDefault="00752525">
            <w:r>
              <w:t>B</w:t>
            </w:r>
          </w:p>
        </w:tc>
        <w:tc>
          <w:tcPr>
            <w:tcW w:w="4706" w:type="dxa"/>
          </w:tcPr>
          <w:p w14:paraId="1EAF2CA3" w14:textId="77777777" w:rsidR="00752525" w:rsidRPr="00D84C02" w:rsidRDefault="00752525" w:rsidP="00752525">
            <w:r w:rsidRPr="00D84C02">
              <w:t>Gefahrstofflager mittelfristig an</w:t>
            </w:r>
          </w:p>
          <w:p w14:paraId="41501D4A" w14:textId="77777777" w:rsidR="00752525" w:rsidRPr="00D84C02" w:rsidRDefault="00752525" w:rsidP="00752525">
            <w:r w:rsidRPr="00D84C02">
              <w:t>hochwassersicheren Ort im Betriebsgelände</w:t>
            </w:r>
          </w:p>
          <w:p w14:paraId="202B1A2D" w14:textId="398082F0" w:rsidR="00D8249B" w:rsidRDefault="00752525" w:rsidP="00752525">
            <w:r w:rsidRPr="00D84C02">
              <w:t>umsiedeln</w:t>
            </w:r>
          </w:p>
        </w:tc>
      </w:tr>
      <w:tr w:rsidR="00D8249B" w14:paraId="563F406A" w14:textId="77777777" w:rsidTr="00AF5D1D">
        <w:trPr>
          <w:trHeight w:val="457"/>
        </w:trPr>
        <w:tc>
          <w:tcPr>
            <w:tcW w:w="4717" w:type="dxa"/>
          </w:tcPr>
          <w:p w14:paraId="2DF57976" w14:textId="77777777" w:rsidR="00752525" w:rsidRPr="00D84C02" w:rsidRDefault="00752525" w:rsidP="00752525">
            <w:r w:rsidRPr="00D84C02">
              <w:t>Marktsättigung im Bereich</w:t>
            </w:r>
          </w:p>
          <w:p w14:paraId="52A3926E" w14:textId="3D4172EB" w:rsidR="00D8249B" w:rsidRPr="00D84C02" w:rsidRDefault="00752525" w:rsidP="00752525">
            <w:r w:rsidRPr="00D84C02">
              <w:t>Bioprodukte</w:t>
            </w:r>
          </w:p>
        </w:tc>
        <w:tc>
          <w:tcPr>
            <w:tcW w:w="1090" w:type="dxa"/>
          </w:tcPr>
          <w:p w14:paraId="683561D2" w14:textId="33A8262C" w:rsidR="00D8249B" w:rsidRDefault="00752525">
            <w:r>
              <w:t>1</w:t>
            </w:r>
          </w:p>
        </w:tc>
        <w:tc>
          <w:tcPr>
            <w:tcW w:w="1134" w:type="dxa"/>
          </w:tcPr>
          <w:p w14:paraId="62F6A9A7" w14:textId="4CE93688" w:rsidR="00D8249B" w:rsidRDefault="00752525">
            <w:r>
              <w:t>2</w:t>
            </w:r>
          </w:p>
        </w:tc>
        <w:tc>
          <w:tcPr>
            <w:tcW w:w="1276" w:type="dxa"/>
            <w:gridSpan w:val="2"/>
          </w:tcPr>
          <w:p w14:paraId="2BD748E1" w14:textId="09FA2A8E" w:rsidR="00D8249B" w:rsidRDefault="00752525">
            <w:r>
              <w:t>2</w:t>
            </w:r>
          </w:p>
        </w:tc>
        <w:tc>
          <w:tcPr>
            <w:tcW w:w="1354" w:type="dxa"/>
          </w:tcPr>
          <w:p w14:paraId="7D13B813" w14:textId="4137B60A" w:rsidR="00D8249B" w:rsidRDefault="00752525">
            <w:r>
              <w:t>C</w:t>
            </w:r>
          </w:p>
        </w:tc>
        <w:tc>
          <w:tcPr>
            <w:tcW w:w="4706" w:type="dxa"/>
          </w:tcPr>
          <w:p w14:paraId="5423FB7C" w14:textId="77777777" w:rsidR="00752525" w:rsidRPr="00D84C02" w:rsidRDefault="00752525" w:rsidP="00752525">
            <w:r w:rsidRPr="00D84C02">
              <w:t>Monitoring, ggf. perspektivisch Verkauf der</w:t>
            </w:r>
          </w:p>
          <w:p w14:paraId="7889B705" w14:textId="0373A9F4" w:rsidR="00D8249B" w:rsidRDefault="00752525" w:rsidP="00752525">
            <w:r w:rsidRPr="00D84C02">
              <w:t>Bioproduktelinie anstreben</w:t>
            </w:r>
          </w:p>
        </w:tc>
      </w:tr>
      <w:tr w:rsidR="00892EF1" w14:paraId="43A25BCF" w14:textId="77777777" w:rsidTr="00AF5D1D">
        <w:trPr>
          <w:trHeight w:val="457"/>
        </w:trPr>
        <w:tc>
          <w:tcPr>
            <w:tcW w:w="4717" w:type="dxa"/>
          </w:tcPr>
          <w:p w14:paraId="1389CFAA" w14:textId="349DC805" w:rsidR="00892EF1" w:rsidRPr="00D84C02" w:rsidRDefault="00892EF1" w:rsidP="00752525">
            <w:r>
              <w:t>…</w:t>
            </w:r>
          </w:p>
        </w:tc>
        <w:tc>
          <w:tcPr>
            <w:tcW w:w="1090" w:type="dxa"/>
          </w:tcPr>
          <w:p w14:paraId="28F0718B" w14:textId="77777777" w:rsidR="00892EF1" w:rsidRDefault="00892EF1"/>
        </w:tc>
        <w:tc>
          <w:tcPr>
            <w:tcW w:w="1134" w:type="dxa"/>
          </w:tcPr>
          <w:p w14:paraId="2B40B199" w14:textId="77777777" w:rsidR="00892EF1" w:rsidRDefault="00892EF1"/>
        </w:tc>
        <w:tc>
          <w:tcPr>
            <w:tcW w:w="1276" w:type="dxa"/>
            <w:gridSpan w:val="2"/>
          </w:tcPr>
          <w:p w14:paraId="6BE9F4B9" w14:textId="77777777" w:rsidR="00892EF1" w:rsidRDefault="00892EF1"/>
        </w:tc>
        <w:tc>
          <w:tcPr>
            <w:tcW w:w="1354" w:type="dxa"/>
          </w:tcPr>
          <w:p w14:paraId="095E5B9D" w14:textId="77777777" w:rsidR="00892EF1" w:rsidRDefault="00892EF1"/>
        </w:tc>
        <w:tc>
          <w:tcPr>
            <w:tcW w:w="4706" w:type="dxa"/>
          </w:tcPr>
          <w:p w14:paraId="03ED5A00" w14:textId="77777777" w:rsidR="00892EF1" w:rsidRPr="00D84C02" w:rsidRDefault="00892EF1" w:rsidP="00752525"/>
        </w:tc>
      </w:tr>
      <w:tr w:rsidR="005E6CE4" w14:paraId="7B20D53E" w14:textId="77777777" w:rsidTr="001A22D2">
        <w:tc>
          <w:tcPr>
            <w:tcW w:w="14277" w:type="dxa"/>
            <w:gridSpan w:val="7"/>
          </w:tcPr>
          <w:p w14:paraId="62D40716" w14:textId="77777777" w:rsidR="005E6CE4" w:rsidRDefault="005E6CE4"/>
        </w:tc>
      </w:tr>
      <w:tr w:rsidR="005E6CE4" w14:paraId="1172B283" w14:textId="77777777" w:rsidTr="005E6CE4">
        <w:trPr>
          <w:trHeight w:val="45"/>
        </w:trPr>
        <w:tc>
          <w:tcPr>
            <w:tcW w:w="7144" w:type="dxa"/>
            <w:gridSpan w:val="4"/>
          </w:tcPr>
          <w:p w14:paraId="210AA8F9" w14:textId="4E90C7D0" w:rsidR="005E6CE4" w:rsidRPr="00950122" w:rsidRDefault="005E6CE4">
            <w:pPr>
              <w:rPr>
                <w:b/>
                <w:bCs/>
              </w:rPr>
            </w:pPr>
            <w:r w:rsidRPr="00950122">
              <w:rPr>
                <w:b/>
                <w:bCs/>
              </w:rPr>
              <w:t>*Eintrittswahrscheinlichkeit</w:t>
            </w:r>
          </w:p>
        </w:tc>
        <w:tc>
          <w:tcPr>
            <w:tcW w:w="7133" w:type="dxa"/>
            <w:gridSpan w:val="3"/>
          </w:tcPr>
          <w:p w14:paraId="05BF281E" w14:textId="73DC98F5" w:rsidR="005E6CE4" w:rsidRPr="00950122" w:rsidRDefault="005E6CE4">
            <w:pPr>
              <w:rPr>
                <w:b/>
                <w:bCs/>
              </w:rPr>
            </w:pPr>
            <w:r w:rsidRPr="00950122">
              <w:rPr>
                <w:b/>
                <w:bCs/>
              </w:rPr>
              <w:t>Mögliche Interpretation</w:t>
            </w:r>
          </w:p>
        </w:tc>
      </w:tr>
      <w:tr w:rsidR="005E6CE4" w14:paraId="109ACB56" w14:textId="77777777" w:rsidTr="00F06161">
        <w:trPr>
          <w:trHeight w:val="45"/>
        </w:trPr>
        <w:tc>
          <w:tcPr>
            <w:tcW w:w="7144" w:type="dxa"/>
            <w:gridSpan w:val="4"/>
          </w:tcPr>
          <w:p w14:paraId="1E7E4495" w14:textId="5CAF832A" w:rsidR="005E6CE4" w:rsidRDefault="005E6CE4">
            <w:r>
              <w:t xml:space="preserve">1       </w:t>
            </w:r>
            <w:r w:rsidR="00657F48">
              <w:t>sehr unwahrscheinlich, praktisch unmöglich</w:t>
            </w:r>
          </w:p>
        </w:tc>
        <w:tc>
          <w:tcPr>
            <w:tcW w:w="7133" w:type="dxa"/>
            <w:gridSpan w:val="3"/>
          </w:tcPr>
          <w:p w14:paraId="6D19C4AB" w14:textId="15B43761" w:rsidR="005E6CE4" w:rsidRDefault="00657F48">
            <w:r>
              <w:t>weniger als 1 mal in 100 Jahren</w:t>
            </w:r>
          </w:p>
        </w:tc>
      </w:tr>
      <w:tr w:rsidR="005E6CE4" w14:paraId="65FE0AC7" w14:textId="77777777" w:rsidTr="00F06161">
        <w:trPr>
          <w:trHeight w:val="45"/>
        </w:trPr>
        <w:tc>
          <w:tcPr>
            <w:tcW w:w="7144" w:type="dxa"/>
            <w:gridSpan w:val="4"/>
          </w:tcPr>
          <w:p w14:paraId="1D77556C" w14:textId="66BA6EA2" w:rsidR="005E6CE4" w:rsidRDefault="00657F48" w:rsidP="00657F48">
            <w:r>
              <w:t>2       unwahrscheinlich</w:t>
            </w:r>
          </w:p>
        </w:tc>
        <w:tc>
          <w:tcPr>
            <w:tcW w:w="7133" w:type="dxa"/>
            <w:gridSpan w:val="3"/>
          </w:tcPr>
          <w:p w14:paraId="0614C609" w14:textId="66190AE3" w:rsidR="005E6CE4" w:rsidRDefault="00657F48">
            <w:r>
              <w:t>1 mal in 10 Jahren bis 1 mal in 100 Jahren</w:t>
            </w:r>
          </w:p>
        </w:tc>
      </w:tr>
      <w:tr w:rsidR="005E6CE4" w14:paraId="214064BA" w14:textId="77777777" w:rsidTr="00F06161">
        <w:trPr>
          <w:trHeight w:val="45"/>
        </w:trPr>
        <w:tc>
          <w:tcPr>
            <w:tcW w:w="7144" w:type="dxa"/>
            <w:gridSpan w:val="4"/>
          </w:tcPr>
          <w:p w14:paraId="5DF06762" w14:textId="5C95BA92" w:rsidR="005E6CE4" w:rsidRDefault="00657F48">
            <w:r>
              <w:t>3       möglich</w:t>
            </w:r>
          </w:p>
        </w:tc>
        <w:tc>
          <w:tcPr>
            <w:tcW w:w="7133" w:type="dxa"/>
            <w:gridSpan w:val="3"/>
          </w:tcPr>
          <w:p w14:paraId="6ABAF470" w14:textId="522EE68A" w:rsidR="005E6CE4" w:rsidRDefault="00657F48">
            <w:r>
              <w:t>1 mal im Jahr bis 1 mal in 10 Jahren</w:t>
            </w:r>
          </w:p>
        </w:tc>
      </w:tr>
      <w:tr w:rsidR="005E6CE4" w14:paraId="59EF55F3" w14:textId="77777777" w:rsidTr="00F06161">
        <w:trPr>
          <w:trHeight w:val="45"/>
        </w:trPr>
        <w:tc>
          <w:tcPr>
            <w:tcW w:w="7144" w:type="dxa"/>
            <w:gridSpan w:val="4"/>
          </w:tcPr>
          <w:p w14:paraId="3E64E699" w14:textId="2FB4FCD8" w:rsidR="005E6CE4" w:rsidRDefault="00657F48">
            <w:r>
              <w:t>4       gelegentlich</w:t>
            </w:r>
          </w:p>
        </w:tc>
        <w:tc>
          <w:tcPr>
            <w:tcW w:w="7133" w:type="dxa"/>
            <w:gridSpan w:val="3"/>
          </w:tcPr>
          <w:p w14:paraId="3FEF49CF" w14:textId="7191A1B2" w:rsidR="005E6CE4" w:rsidRDefault="00657F48">
            <w:r>
              <w:t>1 mal monatlich bis 1mal jährlich</w:t>
            </w:r>
          </w:p>
        </w:tc>
      </w:tr>
      <w:tr w:rsidR="005E6CE4" w14:paraId="1E3519AE" w14:textId="77777777" w:rsidTr="00F06161">
        <w:trPr>
          <w:trHeight w:val="45"/>
        </w:trPr>
        <w:tc>
          <w:tcPr>
            <w:tcW w:w="7144" w:type="dxa"/>
            <w:gridSpan w:val="4"/>
          </w:tcPr>
          <w:p w14:paraId="4DC13D9E" w14:textId="59DB4E35" w:rsidR="005E6CE4" w:rsidRDefault="00657F48">
            <w:r>
              <w:t>5       anzunehmen, häufig</w:t>
            </w:r>
          </w:p>
        </w:tc>
        <w:tc>
          <w:tcPr>
            <w:tcW w:w="7133" w:type="dxa"/>
            <w:gridSpan w:val="3"/>
          </w:tcPr>
          <w:p w14:paraId="0965B749" w14:textId="1D93B20B" w:rsidR="005E6CE4" w:rsidRDefault="00657F48">
            <w:r>
              <w:t>mehr als 1x monatlich</w:t>
            </w:r>
          </w:p>
        </w:tc>
      </w:tr>
      <w:tr w:rsidR="005E6CE4" w14:paraId="160F8BFD" w14:textId="77777777" w:rsidTr="00C21773">
        <w:tc>
          <w:tcPr>
            <w:tcW w:w="14277" w:type="dxa"/>
            <w:gridSpan w:val="7"/>
          </w:tcPr>
          <w:p w14:paraId="5F568A96" w14:textId="77777777" w:rsidR="005E6CE4" w:rsidRDefault="005E6CE4"/>
        </w:tc>
      </w:tr>
      <w:tr w:rsidR="00950122" w14:paraId="3E9DFF54" w14:textId="77777777" w:rsidTr="00950122">
        <w:trPr>
          <w:trHeight w:val="45"/>
        </w:trPr>
        <w:tc>
          <w:tcPr>
            <w:tcW w:w="4717" w:type="dxa"/>
          </w:tcPr>
          <w:p w14:paraId="4448FE7A" w14:textId="6B31F934" w:rsidR="00950122" w:rsidRPr="00B32A3D" w:rsidRDefault="00950122">
            <w:pPr>
              <w:rPr>
                <w:b/>
                <w:bCs/>
              </w:rPr>
            </w:pPr>
            <w:r w:rsidRPr="00B32A3D">
              <w:rPr>
                <w:b/>
                <w:bCs/>
              </w:rPr>
              <w:t>**Schadenshöhe</w:t>
            </w:r>
          </w:p>
        </w:tc>
        <w:tc>
          <w:tcPr>
            <w:tcW w:w="9560" w:type="dxa"/>
            <w:gridSpan w:val="6"/>
          </w:tcPr>
          <w:p w14:paraId="161BABE4" w14:textId="451175C2" w:rsidR="00950122" w:rsidRPr="00B32A3D" w:rsidRDefault="00950122">
            <w:pPr>
              <w:rPr>
                <w:b/>
                <w:bCs/>
              </w:rPr>
            </w:pPr>
            <w:r w:rsidRPr="00B32A3D">
              <w:rPr>
                <w:b/>
                <w:bCs/>
              </w:rPr>
              <w:t>Mögliche Interpretation</w:t>
            </w:r>
          </w:p>
        </w:tc>
      </w:tr>
      <w:tr w:rsidR="00950122" w14:paraId="27DFB747" w14:textId="77777777" w:rsidTr="00A87A8F">
        <w:trPr>
          <w:trHeight w:val="45"/>
        </w:trPr>
        <w:tc>
          <w:tcPr>
            <w:tcW w:w="4717" w:type="dxa"/>
          </w:tcPr>
          <w:p w14:paraId="219B796A" w14:textId="5D99DF84" w:rsidR="00950122" w:rsidRDefault="00B32A3D" w:rsidP="00B32A3D">
            <w:r>
              <w:t>1      Unbedeutend</w:t>
            </w:r>
          </w:p>
        </w:tc>
        <w:tc>
          <w:tcPr>
            <w:tcW w:w="9560" w:type="dxa"/>
            <w:gridSpan w:val="6"/>
          </w:tcPr>
          <w:p w14:paraId="7B4AB78E" w14:textId="77777777" w:rsidR="00B32A3D" w:rsidRDefault="00B32A3D" w:rsidP="00B32A3D">
            <w:r>
              <w:t>Betriebsfunktion vorübergehend leicht gestört oder unterbrochen, Leistungsfähigkeit bleibt erhalten,</w:t>
            </w:r>
          </w:p>
          <w:p w14:paraId="648D9D7D" w14:textId="7C70C6AE" w:rsidR="00950122" w:rsidRDefault="00B32A3D" w:rsidP="00B32A3D">
            <w:r>
              <w:t>kein dauernder Reputationsschaden, angesichts der Größe der Organisation zu vernachlässigen</w:t>
            </w:r>
          </w:p>
        </w:tc>
      </w:tr>
      <w:tr w:rsidR="00950122" w14:paraId="0D7DF694" w14:textId="77777777" w:rsidTr="00A87A8F">
        <w:trPr>
          <w:trHeight w:val="45"/>
        </w:trPr>
        <w:tc>
          <w:tcPr>
            <w:tcW w:w="4717" w:type="dxa"/>
          </w:tcPr>
          <w:p w14:paraId="4C86E3BA" w14:textId="2FBAB7C4" w:rsidR="00950122" w:rsidRDefault="00B32A3D">
            <w:r>
              <w:t>2      Gering</w:t>
            </w:r>
          </w:p>
        </w:tc>
        <w:tc>
          <w:tcPr>
            <w:tcW w:w="9560" w:type="dxa"/>
            <w:gridSpan w:val="6"/>
          </w:tcPr>
          <w:p w14:paraId="230D2A90" w14:textId="77777777" w:rsidR="00B32A3D" w:rsidRDefault="00B32A3D" w:rsidP="00B32A3D">
            <w:r>
              <w:t>Betriebsfunktionen ganz unterbrochen, aber begrenzt und leicht zu beheben,</w:t>
            </w:r>
          </w:p>
          <w:p w14:paraId="4B2696D3" w14:textId="77777777" w:rsidR="00B32A3D" w:rsidRDefault="00B32A3D" w:rsidP="00B32A3D">
            <w:r>
              <w:t>begrenzte Mehrkosten/ Schadensfolgen die aus dem Cash-Flow finanziert werden, leichte</w:t>
            </w:r>
          </w:p>
          <w:p w14:paraId="6DDB349A" w14:textId="2275058E" w:rsidR="00950122" w:rsidRDefault="00B32A3D" w:rsidP="00B32A3D">
            <w:r>
              <w:t>Budgetbeeinträchtigungen, Reputationsschaden kurzfristig wieder herstellbar</w:t>
            </w:r>
          </w:p>
        </w:tc>
      </w:tr>
      <w:tr w:rsidR="00950122" w14:paraId="6A1D03DD" w14:textId="77777777" w:rsidTr="00A87A8F">
        <w:trPr>
          <w:trHeight w:val="45"/>
        </w:trPr>
        <w:tc>
          <w:tcPr>
            <w:tcW w:w="4717" w:type="dxa"/>
          </w:tcPr>
          <w:p w14:paraId="34693E58" w14:textId="50354E3C" w:rsidR="00950122" w:rsidRDefault="00B32A3D">
            <w:r>
              <w:t>3      Spürbar</w:t>
            </w:r>
          </w:p>
        </w:tc>
        <w:tc>
          <w:tcPr>
            <w:tcW w:w="9560" w:type="dxa"/>
            <w:gridSpan w:val="6"/>
          </w:tcPr>
          <w:p w14:paraId="047B7999" w14:textId="77777777" w:rsidR="00B32A3D" w:rsidRDefault="00B32A3D" w:rsidP="00B32A3D">
            <w:r>
              <w:t>Betriebsfunktionen ganz unterbrochen, aber schwer zu beheben, hohe Mehrkosten, Kunden</w:t>
            </w:r>
          </w:p>
          <w:p w14:paraId="448980BF" w14:textId="0FF48E15" w:rsidR="00950122" w:rsidRDefault="00B32A3D" w:rsidP="00B32A3D">
            <w:r>
              <w:t>unzufrieden</w:t>
            </w:r>
          </w:p>
        </w:tc>
      </w:tr>
      <w:tr w:rsidR="00950122" w14:paraId="0295E69B" w14:textId="77777777" w:rsidTr="00A87A8F">
        <w:trPr>
          <w:trHeight w:val="45"/>
        </w:trPr>
        <w:tc>
          <w:tcPr>
            <w:tcW w:w="4717" w:type="dxa"/>
          </w:tcPr>
          <w:p w14:paraId="762A2560" w14:textId="7511C1C7" w:rsidR="00950122" w:rsidRDefault="00B32A3D">
            <w:r>
              <w:t>4      Kritisch</w:t>
            </w:r>
          </w:p>
        </w:tc>
        <w:tc>
          <w:tcPr>
            <w:tcW w:w="9560" w:type="dxa"/>
            <w:gridSpan w:val="6"/>
          </w:tcPr>
          <w:p w14:paraId="49E8C9E3" w14:textId="5E03DA18" w:rsidR="00950122" w:rsidRDefault="00B32A3D">
            <w:r>
              <w:t>Betriebsfunktionen ganz unterbrochen, erheblicher Produktivitätsverlust, Verlust von Kunden</w:t>
            </w:r>
          </w:p>
        </w:tc>
      </w:tr>
      <w:tr w:rsidR="00950122" w14:paraId="0F177C0D" w14:textId="77777777" w:rsidTr="00A87A8F">
        <w:trPr>
          <w:trHeight w:val="45"/>
        </w:trPr>
        <w:tc>
          <w:tcPr>
            <w:tcW w:w="4717" w:type="dxa"/>
          </w:tcPr>
          <w:p w14:paraId="4BBC7351" w14:textId="58BF614E" w:rsidR="00950122" w:rsidRDefault="00B32A3D">
            <w:r>
              <w:t>5      Katastrophal</w:t>
            </w:r>
          </w:p>
        </w:tc>
        <w:tc>
          <w:tcPr>
            <w:tcW w:w="9560" w:type="dxa"/>
            <w:gridSpan w:val="6"/>
          </w:tcPr>
          <w:p w14:paraId="17A0CE4F" w14:textId="6AA2C71F" w:rsidR="00950122" w:rsidRDefault="00B32A3D">
            <w:r>
              <w:t>Betriebsfunktionen ganz unterbrochen, Verlust der Marktstellung</w:t>
            </w:r>
          </w:p>
        </w:tc>
      </w:tr>
      <w:tr w:rsidR="00105EC1" w14:paraId="31CD5B5E" w14:textId="77777777" w:rsidTr="005F2346">
        <w:trPr>
          <w:trHeight w:val="45"/>
        </w:trPr>
        <w:tc>
          <w:tcPr>
            <w:tcW w:w="14277" w:type="dxa"/>
            <w:gridSpan w:val="7"/>
          </w:tcPr>
          <w:p w14:paraId="00C843E3" w14:textId="77777777" w:rsidR="00393C84" w:rsidRPr="00393C84" w:rsidRDefault="00393C84" w:rsidP="00393C84">
            <w:pPr>
              <w:rPr>
                <w:b/>
                <w:bCs/>
              </w:rPr>
            </w:pPr>
            <w:r w:rsidRPr="00393C84">
              <w:rPr>
                <w:b/>
                <w:bCs/>
              </w:rPr>
              <w:t>*** Priorität</w:t>
            </w:r>
          </w:p>
          <w:p w14:paraId="1DE11431" w14:textId="77777777" w:rsidR="00393C84" w:rsidRDefault="00393C84" w:rsidP="00393C84">
            <w:r>
              <w:t>A = 10-25</w:t>
            </w:r>
          </w:p>
          <w:p w14:paraId="5ED0532A" w14:textId="77777777" w:rsidR="00393C84" w:rsidRDefault="00393C84" w:rsidP="00393C84">
            <w:r>
              <w:lastRenderedPageBreak/>
              <w:t>B = 4-9</w:t>
            </w:r>
          </w:p>
          <w:p w14:paraId="3A06CC03" w14:textId="7913683B" w:rsidR="00105EC1" w:rsidRDefault="00393C84" w:rsidP="00393C84">
            <w:r>
              <w:t>C = 1-3</w:t>
            </w:r>
          </w:p>
        </w:tc>
      </w:tr>
    </w:tbl>
    <w:p w14:paraId="4FD8F3CF" w14:textId="77777777" w:rsidR="004E69D9" w:rsidRDefault="004E69D9"/>
    <w:sectPr w:rsidR="004E69D9" w:rsidSect="003A5D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CD"/>
    <w:rsid w:val="00105EC1"/>
    <w:rsid w:val="00393C84"/>
    <w:rsid w:val="003A5DCD"/>
    <w:rsid w:val="004E69D9"/>
    <w:rsid w:val="005E6CE4"/>
    <w:rsid w:val="0060365F"/>
    <w:rsid w:val="00657F48"/>
    <w:rsid w:val="00752525"/>
    <w:rsid w:val="00892EF1"/>
    <w:rsid w:val="00950122"/>
    <w:rsid w:val="00AF5D1D"/>
    <w:rsid w:val="00B32A3D"/>
    <w:rsid w:val="00D8249B"/>
    <w:rsid w:val="00D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2D1F"/>
  <w15:chartTrackingRefBased/>
  <w15:docId w15:val="{962BCCC7-C437-45FB-98EF-A328DF9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14</cp:revision>
  <dcterms:created xsi:type="dcterms:W3CDTF">2023-11-13T20:26:00Z</dcterms:created>
  <dcterms:modified xsi:type="dcterms:W3CDTF">2023-11-13T20:44:00Z</dcterms:modified>
</cp:coreProperties>
</file>