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1DD" w:rsidRDefault="005271DD" w:rsidP="005271DD">
      <w:pPr>
        <w:pStyle w:val="berschrift1"/>
        <w:tabs>
          <w:tab w:val="left" w:pos="426"/>
        </w:tabs>
        <w:spacing w:before="240" w:after="240"/>
        <w:rPr>
          <w:u w:val="single"/>
          <w:lang w:val="de-AT"/>
        </w:rPr>
      </w:pPr>
      <w:r>
        <w:rPr>
          <w:u w:val="single"/>
          <w:lang w:val="de-AT"/>
        </w:rPr>
        <w:t>ZWECK</w:t>
      </w:r>
    </w:p>
    <w:p w:rsidR="005271DD" w:rsidRDefault="005271DD" w:rsidP="005271DD">
      <w:pPr>
        <w:ind w:left="0"/>
        <w:rPr>
          <w:lang w:val="de-AT"/>
        </w:rPr>
      </w:pPr>
      <w:r>
        <w:rPr>
          <w:lang w:val="de-AT"/>
        </w:rPr>
        <w:t>Diese PB regelt den Arbeitsablauf vom Einlangen von Anfragen bis zum Erstellen des Angebotes und dem Erfassen der Aufträge.</w:t>
      </w:r>
    </w:p>
    <w:p w:rsidR="005271DD" w:rsidRDefault="005271DD" w:rsidP="005271DD">
      <w:pPr>
        <w:pStyle w:val="berschrift1"/>
        <w:tabs>
          <w:tab w:val="left" w:pos="426"/>
        </w:tabs>
        <w:spacing w:before="240" w:after="240"/>
        <w:rPr>
          <w:u w:val="single"/>
          <w:lang w:val="de-AT"/>
        </w:rPr>
      </w:pPr>
      <w:r>
        <w:rPr>
          <w:u w:val="single"/>
          <w:lang w:val="de-AT"/>
        </w:rPr>
        <w:t>Geltung</w:t>
      </w:r>
      <w:r w:rsidR="00E2408B">
        <w:rPr>
          <w:u w:val="single"/>
          <w:lang w:val="de-AT"/>
        </w:rPr>
        <w:t>s</w:t>
      </w:r>
      <w:r>
        <w:rPr>
          <w:u w:val="single"/>
          <w:lang w:val="de-AT"/>
        </w:rPr>
        <w:t>bereich</w:t>
      </w:r>
    </w:p>
    <w:p w:rsidR="000B544C" w:rsidRPr="000B544C" w:rsidRDefault="005271DD" w:rsidP="005271DD">
      <w:pPr>
        <w:ind w:left="0"/>
        <w:rPr>
          <w:b/>
        </w:rPr>
      </w:pPr>
      <w:r>
        <w:rPr>
          <w:lang w:val="de-AT"/>
        </w:rPr>
        <w:t xml:space="preserve">Gilt für den </w:t>
      </w:r>
      <w:r w:rsidR="00D46112">
        <w:rPr>
          <w:lang w:val="de-AT"/>
        </w:rPr>
        <w:t xml:space="preserve">Verkauf und die Kundenprojekte </w:t>
      </w:r>
      <w:r>
        <w:rPr>
          <w:lang w:val="de-AT"/>
        </w:rPr>
        <w:t xml:space="preserve">der </w:t>
      </w:r>
      <w:r w:rsidR="000B544C">
        <w:rPr>
          <w:b/>
        </w:rPr>
        <w:t>&lt;FIRMA&gt;</w:t>
      </w:r>
      <w:r w:rsidR="00BA54F5">
        <w:rPr>
          <w:b/>
        </w:rPr>
        <w:t>.</w:t>
      </w:r>
    </w:p>
    <w:p w:rsidR="005271DD" w:rsidRDefault="005271DD" w:rsidP="005271DD">
      <w:pPr>
        <w:pStyle w:val="berschrift1"/>
        <w:tabs>
          <w:tab w:val="left" w:pos="426"/>
        </w:tabs>
        <w:spacing w:before="240" w:after="240"/>
        <w:rPr>
          <w:u w:val="single"/>
          <w:lang w:val="de-AT"/>
        </w:rPr>
      </w:pPr>
      <w:r>
        <w:rPr>
          <w:u w:val="single"/>
          <w:lang w:val="de-AT"/>
        </w:rPr>
        <w:t>BEGRIFFE</w:t>
      </w:r>
    </w:p>
    <w:p w:rsidR="00672E28" w:rsidRPr="00672E28" w:rsidRDefault="00672E28" w:rsidP="00214C50">
      <w:pPr>
        <w:keepNext w:val="0"/>
        <w:widowControl w:val="0"/>
        <w:spacing w:before="120" w:after="60"/>
        <w:ind w:left="426" w:hanging="426"/>
        <w:rPr>
          <w:b/>
          <w:lang w:val="de-AT"/>
        </w:rPr>
      </w:pPr>
      <w:proofErr w:type="spellStart"/>
      <w:r w:rsidRPr="00672E28">
        <w:rPr>
          <w:b/>
          <w:lang w:val="de-AT"/>
        </w:rPr>
        <w:t>WkzB</w:t>
      </w:r>
      <w:proofErr w:type="spellEnd"/>
      <w:r>
        <w:rPr>
          <w:lang w:val="de-AT"/>
        </w:rPr>
        <w:t xml:space="preserve"> = Werkzeugbau </w:t>
      </w:r>
      <w:r w:rsidR="006A2B6B">
        <w:rPr>
          <w:lang w:val="de-AT"/>
        </w:rPr>
        <w:t>&lt;Firma2&gt;</w:t>
      </w:r>
    </w:p>
    <w:p w:rsidR="005271DD" w:rsidRDefault="005271DD" w:rsidP="00214C50">
      <w:pPr>
        <w:keepNext w:val="0"/>
        <w:widowControl w:val="0"/>
        <w:spacing w:before="120" w:after="60"/>
        <w:ind w:left="426" w:hanging="426"/>
        <w:rPr>
          <w:lang w:val="de-AT"/>
        </w:rPr>
      </w:pPr>
      <w:r w:rsidRPr="008173ED">
        <w:rPr>
          <w:b/>
        </w:rPr>
        <w:t>Anfrage:</w:t>
      </w:r>
      <w:r w:rsidRPr="009D0D6F">
        <w:rPr>
          <w:b/>
          <w:i/>
          <w:lang w:val="de-AT"/>
        </w:rPr>
        <w:t xml:space="preserve"> </w:t>
      </w:r>
      <w:r w:rsidRPr="009D0D6F">
        <w:rPr>
          <w:lang w:val="de-AT"/>
        </w:rPr>
        <w:t>Schriftliche oder mündliche Aufforderung zur An</w:t>
      </w:r>
      <w:r w:rsidR="00D46112">
        <w:rPr>
          <w:lang w:val="de-AT"/>
        </w:rPr>
        <w:t>ge</w:t>
      </w:r>
      <w:r w:rsidR="00202A01">
        <w:rPr>
          <w:lang w:val="de-AT"/>
        </w:rPr>
        <w:t>botslegung</w:t>
      </w:r>
      <w:r w:rsidR="00672E28">
        <w:rPr>
          <w:lang w:val="de-AT"/>
        </w:rPr>
        <w:t xml:space="preserve"> (Lastenheft)</w:t>
      </w:r>
    </w:p>
    <w:p w:rsidR="00202A01" w:rsidRPr="00672E28" w:rsidRDefault="00202A01" w:rsidP="00214C50">
      <w:pPr>
        <w:keepNext w:val="0"/>
        <w:widowControl w:val="0"/>
        <w:spacing w:before="120" w:after="60"/>
        <w:ind w:left="426" w:hanging="426"/>
        <w:rPr>
          <w:b/>
          <w:lang w:val="de-AT"/>
        </w:rPr>
      </w:pPr>
      <w:r w:rsidRPr="008173ED">
        <w:rPr>
          <w:b/>
        </w:rPr>
        <w:t>Angebot:</w:t>
      </w:r>
      <w:r w:rsidR="00672E28">
        <w:rPr>
          <w:b/>
          <w:i/>
          <w:lang w:val="de-AT"/>
        </w:rPr>
        <w:t xml:space="preserve"> </w:t>
      </w:r>
      <w:r w:rsidR="00672E28" w:rsidRPr="00672E28">
        <w:rPr>
          <w:lang w:val="de-AT"/>
        </w:rPr>
        <w:t>Schriftlich</w:t>
      </w:r>
      <w:r w:rsidR="00672E28">
        <w:rPr>
          <w:lang w:val="de-AT"/>
        </w:rPr>
        <w:t xml:space="preserve">e Antwort auf die </w:t>
      </w:r>
      <w:r w:rsidR="00387C54">
        <w:rPr>
          <w:lang w:val="de-AT"/>
        </w:rPr>
        <w:t xml:space="preserve">schriftliche/mündliche </w:t>
      </w:r>
      <w:r w:rsidR="00672E28">
        <w:rPr>
          <w:lang w:val="de-AT"/>
        </w:rPr>
        <w:t xml:space="preserve">Anfrage des </w:t>
      </w:r>
      <w:r w:rsidR="00BA54F5">
        <w:rPr>
          <w:lang w:val="de-AT"/>
        </w:rPr>
        <w:t>Kunden</w:t>
      </w:r>
    </w:p>
    <w:p w:rsidR="005B2DD3" w:rsidRPr="00387C54" w:rsidRDefault="005B2DD3" w:rsidP="00214C50">
      <w:pPr>
        <w:keepNext w:val="0"/>
        <w:widowControl w:val="0"/>
        <w:spacing w:before="120" w:after="60"/>
        <w:ind w:left="709" w:hanging="709"/>
        <w:rPr>
          <w:lang w:val="de-AT"/>
        </w:rPr>
      </w:pPr>
      <w:r w:rsidRPr="008173ED">
        <w:rPr>
          <w:b/>
        </w:rPr>
        <w:t>Auftrag:</w:t>
      </w:r>
      <w:r>
        <w:rPr>
          <w:b/>
          <w:i/>
          <w:lang w:val="de-AT"/>
        </w:rPr>
        <w:t xml:space="preserve"> </w:t>
      </w:r>
      <w:r w:rsidR="00387C54">
        <w:rPr>
          <w:lang w:val="de-AT"/>
        </w:rPr>
        <w:t>D</w:t>
      </w:r>
      <w:r w:rsidR="00672E28" w:rsidRPr="00672E28">
        <w:rPr>
          <w:lang w:val="de-AT"/>
        </w:rPr>
        <w:t xml:space="preserve">ie </w:t>
      </w:r>
      <w:r w:rsidR="00387C54">
        <w:rPr>
          <w:lang w:val="de-AT"/>
        </w:rPr>
        <w:t xml:space="preserve">positive </w:t>
      </w:r>
      <w:r w:rsidR="00672E28" w:rsidRPr="00672E28">
        <w:rPr>
          <w:lang w:val="de-AT"/>
        </w:rPr>
        <w:t>Antwort des Kunden</w:t>
      </w:r>
      <w:r w:rsidR="00672E28">
        <w:rPr>
          <w:lang w:val="de-AT"/>
        </w:rPr>
        <w:t xml:space="preserve"> auf das übermittelte Angebot</w:t>
      </w:r>
    </w:p>
    <w:p w:rsidR="0028537E" w:rsidRDefault="004A0B55" w:rsidP="00214C50">
      <w:pPr>
        <w:keepNext w:val="0"/>
        <w:widowControl w:val="0"/>
        <w:spacing w:before="120" w:after="60"/>
        <w:ind w:left="567" w:hanging="567"/>
        <w:rPr>
          <w:lang w:val="de-AT"/>
        </w:rPr>
      </w:pPr>
      <w:r w:rsidRPr="008173ED">
        <w:rPr>
          <w:b/>
        </w:rPr>
        <w:t>technische Machbarkeit:</w:t>
      </w:r>
      <w:r>
        <w:rPr>
          <w:b/>
          <w:i/>
          <w:lang w:val="de-AT"/>
        </w:rPr>
        <w:t xml:space="preserve"> </w:t>
      </w:r>
      <w:r w:rsidR="00792010">
        <w:rPr>
          <w:lang w:val="de-AT"/>
        </w:rPr>
        <w:t>Die</w:t>
      </w:r>
      <w:r w:rsidRPr="004A0B55">
        <w:rPr>
          <w:lang w:val="de-AT"/>
        </w:rPr>
        <w:t xml:space="preserve"> technisc</w:t>
      </w:r>
      <w:r>
        <w:rPr>
          <w:lang w:val="de-AT"/>
        </w:rPr>
        <w:t>h</w:t>
      </w:r>
      <w:r w:rsidRPr="004A0B55">
        <w:rPr>
          <w:lang w:val="de-AT"/>
        </w:rPr>
        <w:t>e</w:t>
      </w:r>
      <w:r>
        <w:rPr>
          <w:lang w:val="de-AT"/>
        </w:rPr>
        <w:t xml:space="preserve"> Machbarkeit </w:t>
      </w:r>
      <w:r w:rsidR="00792010">
        <w:rPr>
          <w:lang w:val="de-AT"/>
        </w:rPr>
        <w:t>beurteilt</w:t>
      </w:r>
      <w:r>
        <w:rPr>
          <w:lang w:val="de-AT"/>
        </w:rPr>
        <w:t xml:space="preserve"> folgende Kriterien: </w:t>
      </w:r>
      <w:r w:rsidR="00BA54F5">
        <w:rPr>
          <w:lang w:val="de-AT"/>
        </w:rPr>
        <w:br/>
        <w:t>kei</w:t>
      </w:r>
      <w:r>
        <w:rPr>
          <w:lang w:val="de-AT"/>
        </w:rPr>
        <w:t>ne Einschlü</w:t>
      </w:r>
      <w:r w:rsidRPr="004A0B55">
        <w:rPr>
          <w:lang w:val="de-AT"/>
        </w:rPr>
        <w:t>sse</w:t>
      </w:r>
      <w:r>
        <w:rPr>
          <w:lang w:val="de-AT"/>
        </w:rPr>
        <w:t xml:space="preserve"> von Luftblasen</w:t>
      </w:r>
      <w:r w:rsidR="0092033B">
        <w:rPr>
          <w:lang w:val="de-AT"/>
        </w:rPr>
        <w:t xml:space="preserve"> bzw. Hohlräu</w:t>
      </w:r>
      <w:r>
        <w:rPr>
          <w:lang w:val="de-AT"/>
        </w:rPr>
        <w:t>me</w:t>
      </w:r>
      <w:r w:rsidRPr="004A0B55">
        <w:rPr>
          <w:lang w:val="de-AT"/>
        </w:rPr>
        <w:t xml:space="preserve">, korrekte </w:t>
      </w:r>
      <w:r>
        <w:rPr>
          <w:lang w:val="de-AT"/>
        </w:rPr>
        <w:t xml:space="preserve">(glatte) </w:t>
      </w:r>
      <w:r w:rsidRPr="004A0B55">
        <w:rPr>
          <w:lang w:val="de-AT"/>
        </w:rPr>
        <w:t>Oberfläche, richtige Mat</w:t>
      </w:r>
      <w:r>
        <w:rPr>
          <w:lang w:val="de-AT"/>
        </w:rPr>
        <w:t>erial</w:t>
      </w:r>
      <w:r w:rsidRPr="004A0B55">
        <w:rPr>
          <w:lang w:val="de-AT"/>
        </w:rPr>
        <w:t>eigenschaften</w:t>
      </w:r>
      <w:r>
        <w:rPr>
          <w:lang w:val="de-AT"/>
        </w:rPr>
        <w:t xml:space="preserve"> (Festigkeit) des erzeugten Produktes, Maßhaltigkeit (insbesondere nach der Fertigungs- bzw. Abkühlphase), grat- und angu</w:t>
      </w:r>
      <w:r w:rsidR="00BA54F5">
        <w:rPr>
          <w:lang w:val="de-AT"/>
        </w:rPr>
        <w:t>ss</w:t>
      </w:r>
      <w:r>
        <w:rPr>
          <w:lang w:val="de-AT"/>
        </w:rPr>
        <w:t>frei</w:t>
      </w:r>
      <w:r w:rsidR="0092033B">
        <w:rPr>
          <w:lang w:val="de-AT"/>
        </w:rPr>
        <w:t xml:space="preserve">, </w:t>
      </w:r>
      <w:r w:rsidR="00387C54">
        <w:rPr>
          <w:lang w:val="de-AT"/>
        </w:rPr>
        <w:t xml:space="preserve">korrekte </w:t>
      </w:r>
      <w:r w:rsidR="0092033B">
        <w:rPr>
          <w:lang w:val="de-AT"/>
        </w:rPr>
        <w:t>Abmessungen, Teilegewicht</w:t>
      </w:r>
      <w:r w:rsidR="00387C54">
        <w:rPr>
          <w:lang w:val="de-AT"/>
        </w:rPr>
        <w:t xml:space="preserve"> </w:t>
      </w:r>
      <w:r w:rsidR="004038B0">
        <w:rPr>
          <w:lang w:val="de-AT"/>
        </w:rPr>
        <w:t>innerhalb</w:t>
      </w:r>
      <w:r w:rsidR="00387C54">
        <w:rPr>
          <w:lang w:val="de-AT"/>
        </w:rPr>
        <w:t xml:space="preserve"> der Toleranzen</w:t>
      </w:r>
      <w:r w:rsidR="0092033B">
        <w:rPr>
          <w:lang w:val="de-AT"/>
        </w:rPr>
        <w:t>, Wandstärken, Zykluszeiten, …</w:t>
      </w:r>
      <w:r w:rsidR="00C47B20">
        <w:rPr>
          <w:lang w:val="de-AT"/>
        </w:rPr>
        <w:t xml:space="preserve"> </w:t>
      </w:r>
    </w:p>
    <w:p w:rsidR="0092033B" w:rsidRDefault="0092033B" w:rsidP="00214C50">
      <w:pPr>
        <w:keepNext w:val="0"/>
        <w:widowControl w:val="0"/>
        <w:spacing w:before="120" w:after="60"/>
        <w:ind w:left="567" w:hanging="567"/>
        <w:rPr>
          <w:lang w:val="de-AT"/>
        </w:rPr>
      </w:pPr>
      <w:r w:rsidRPr="008173ED">
        <w:rPr>
          <w:b/>
        </w:rPr>
        <w:t>terminliche Machbarkeit:</w:t>
      </w:r>
      <w:r w:rsidR="00BA54F5">
        <w:rPr>
          <w:lang w:val="de-AT"/>
        </w:rPr>
        <w:t xml:space="preserve"> das</w:t>
      </w:r>
      <w:r>
        <w:rPr>
          <w:lang w:val="de-AT"/>
        </w:rPr>
        <w:t xml:space="preserve"> angefragte Teil kann zu dem Zeitpunkt</w:t>
      </w:r>
      <w:r w:rsidR="00BA54F5">
        <w:rPr>
          <w:lang w:val="de-AT"/>
        </w:rPr>
        <w:t>,</w:t>
      </w:r>
      <w:r>
        <w:rPr>
          <w:lang w:val="de-AT"/>
        </w:rPr>
        <w:t xml:space="preserve"> zu dem der Kunde d</w:t>
      </w:r>
      <w:r w:rsidR="00BA54F5">
        <w:rPr>
          <w:lang w:val="de-AT"/>
        </w:rPr>
        <w:t>as</w:t>
      </w:r>
      <w:r>
        <w:rPr>
          <w:lang w:val="de-AT"/>
        </w:rPr>
        <w:t xml:space="preserve"> Teil laut Anfrage haben will, geliefert werden. Verfügbarkeit von Maschine, Werkzeug, M</w:t>
      </w:r>
      <w:r w:rsidR="00BA54F5">
        <w:rPr>
          <w:lang w:val="de-AT"/>
        </w:rPr>
        <w:t>aterial, Prüfmittel, Mitarbeitenden</w:t>
      </w:r>
      <w:r>
        <w:rPr>
          <w:lang w:val="de-AT"/>
        </w:rPr>
        <w:t xml:space="preserve"> und Transportmittel</w:t>
      </w:r>
      <w:r w:rsidR="00BA54F5">
        <w:rPr>
          <w:lang w:val="de-AT"/>
        </w:rPr>
        <w:t>n</w:t>
      </w:r>
      <w:r>
        <w:rPr>
          <w:lang w:val="de-AT"/>
        </w:rPr>
        <w:t>.</w:t>
      </w:r>
    </w:p>
    <w:p w:rsidR="00FC6799" w:rsidRDefault="00672E28" w:rsidP="00214C50">
      <w:pPr>
        <w:keepNext w:val="0"/>
        <w:widowControl w:val="0"/>
        <w:spacing w:before="120" w:after="60"/>
        <w:ind w:left="567" w:hanging="567"/>
        <w:rPr>
          <w:lang w:val="de-AT"/>
        </w:rPr>
      </w:pPr>
      <w:r w:rsidRPr="008173ED">
        <w:rPr>
          <w:b/>
        </w:rPr>
        <w:t>kaufmännische Machbarkeit:</w:t>
      </w:r>
      <w:r>
        <w:rPr>
          <w:lang w:val="de-AT"/>
        </w:rPr>
        <w:t xml:space="preserve"> Jede</w:t>
      </w:r>
      <w:r w:rsidR="00BA54F5">
        <w:rPr>
          <w:lang w:val="de-AT"/>
        </w:rPr>
        <w:t>s</w:t>
      </w:r>
      <w:r>
        <w:rPr>
          <w:lang w:val="de-AT"/>
        </w:rPr>
        <w:t xml:space="preserve"> Teil</w:t>
      </w:r>
      <w:r w:rsidR="00BA54F5">
        <w:rPr>
          <w:lang w:val="de-AT"/>
        </w:rPr>
        <w:t>, das</w:t>
      </w:r>
      <w:r>
        <w:rPr>
          <w:lang w:val="de-AT"/>
        </w:rPr>
        <w:t xml:space="preserve"> produziert werden soll, wird vorkalkuliert und</w:t>
      </w:r>
      <w:r w:rsidR="00BA54F5">
        <w:rPr>
          <w:lang w:val="de-AT"/>
        </w:rPr>
        <w:t xml:space="preserve"> -</w:t>
      </w:r>
      <w:r>
        <w:rPr>
          <w:lang w:val="de-AT"/>
        </w:rPr>
        <w:t xml:space="preserve"> nachdem e</w:t>
      </w:r>
      <w:r w:rsidR="00BA54F5">
        <w:rPr>
          <w:lang w:val="de-AT"/>
        </w:rPr>
        <w:t>s</w:t>
      </w:r>
      <w:r>
        <w:rPr>
          <w:lang w:val="de-AT"/>
        </w:rPr>
        <w:t xml:space="preserve"> an den Kunden geliefert wurde</w:t>
      </w:r>
      <w:r w:rsidR="00BA54F5">
        <w:rPr>
          <w:lang w:val="de-AT"/>
        </w:rPr>
        <w:t xml:space="preserve"> – nachkalkuliert.</w:t>
      </w:r>
      <w:r>
        <w:rPr>
          <w:lang w:val="de-AT"/>
        </w:rPr>
        <w:t xml:space="preserve"> Daraus entstehen Richtlinien zur korrekten Kalkulation von Teilen.</w:t>
      </w:r>
    </w:p>
    <w:p w:rsidR="0028537E" w:rsidRPr="00FC6799" w:rsidRDefault="0028537E" w:rsidP="00214C50">
      <w:pPr>
        <w:keepNext w:val="0"/>
        <w:widowControl w:val="0"/>
        <w:spacing w:before="120" w:after="60"/>
        <w:ind w:left="567" w:hanging="567"/>
        <w:rPr>
          <w:lang w:val="de-AT"/>
        </w:rPr>
      </w:pPr>
    </w:p>
    <w:tbl>
      <w:tblPr>
        <w:tblStyle w:val="Tabellenraster"/>
        <w:tblW w:w="9178" w:type="dxa"/>
        <w:tblInd w:w="108" w:type="dxa"/>
        <w:tblLook w:val="04A0" w:firstRow="1" w:lastRow="0" w:firstColumn="1" w:lastColumn="0" w:noHBand="0" w:noVBand="1"/>
      </w:tblPr>
      <w:tblGrid>
        <w:gridCol w:w="2694"/>
        <w:gridCol w:w="6484"/>
      </w:tblGrid>
      <w:tr w:rsidR="00FC6799" w:rsidRPr="00FC6799" w:rsidTr="00AF2965">
        <w:tc>
          <w:tcPr>
            <w:tcW w:w="9178" w:type="dxa"/>
            <w:gridSpan w:val="2"/>
          </w:tcPr>
          <w:p w:rsidR="00FC6799" w:rsidRPr="00FC6799" w:rsidRDefault="00283B0A" w:rsidP="00214C50">
            <w:pPr>
              <w:keepNext w:val="0"/>
              <w:widowControl w:val="0"/>
              <w:suppressAutoHyphens w:val="0"/>
              <w:spacing w:before="120" w:after="60" w:line="240" w:lineRule="auto"/>
              <w:ind w:left="426" w:hanging="426"/>
              <w:rPr>
                <w:b/>
                <w:lang w:val="de-AT"/>
              </w:rPr>
            </w:pPr>
            <w:r w:rsidRPr="00FC6799">
              <w:rPr>
                <w:b/>
                <w:lang w:val="de-AT"/>
              </w:rPr>
              <w:t>A</w:t>
            </w:r>
            <w:r w:rsidRPr="00FC6799">
              <w:rPr>
                <w:b/>
                <w:bCs/>
                <w:iCs/>
                <w:lang w:val="de-AT"/>
              </w:rPr>
              <w:t>uftrags</w:t>
            </w:r>
            <w:r w:rsidRPr="00FC6799">
              <w:rPr>
                <w:b/>
                <w:lang w:val="de-AT"/>
              </w:rPr>
              <w:t>typen</w:t>
            </w:r>
            <w:r>
              <w:rPr>
                <w:b/>
                <w:lang w:val="de-AT"/>
              </w:rPr>
              <w:t>:</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Entwicklungsauftrag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Unterstütz</w:t>
            </w:r>
            <w:r w:rsidR="00FC6799" w:rsidRPr="00FC6799">
              <w:rPr>
                <w:lang w:val="de-AT"/>
              </w:rPr>
              <w:t>t den</w:t>
            </w:r>
            <w:r w:rsidRPr="00FC6799">
              <w:rPr>
                <w:lang w:val="de-AT"/>
              </w:rPr>
              <w:t xml:space="preserve"> Kunden bei</w:t>
            </w:r>
            <w:r w:rsidR="00FC6799" w:rsidRPr="00FC6799">
              <w:rPr>
                <w:lang w:val="de-AT"/>
              </w:rPr>
              <w:t>m</w:t>
            </w:r>
            <w:r w:rsidRPr="00FC6799">
              <w:rPr>
                <w:lang w:val="de-AT"/>
              </w:rPr>
              <w:t xml:space="preserve"> Gestalt</w:t>
            </w:r>
            <w:r w:rsidR="00FC6799" w:rsidRPr="00FC6799">
              <w:rPr>
                <w:lang w:val="de-AT"/>
              </w:rPr>
              <w:t>en</w:t>
            </w:r>
            <w:r w:rsidRPr="00FC6799">
              <w:rPr>
                <w:lang w:val="de-AT"/>
              </w:rPr>
              <w:t xml:space="preserve"> von neuen Produkten</w:t>
            </w:r>
            <w:r w:rsidR="00FC6799" w:rsidRPr="00FC6799">
              <w:rPr>
                <w:lang w:val="de-AT"/>
              </w:rPr>
              <w:t xml:space="preserve"> (vor allem mit dem </w:t>
            </w:r>
            <w:r w:rsidR="008316B3">
              <w:rPr>
                <w:lang w:val="de-AT"/>
              </w:rPr>
              <w:t>S</w:t>
            </w:r>
            <w:r w:rsidR="00FC6799" w:rsidRPr="00FC6799">
              <w:rPr>
                <w:lang w:val="de-AT"/>
              </w:rPr>
              <w:t>pritzen von Mustern)</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Neuauftrag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ein erstmaliges Angebot für ein Teil mit neuem Werkzeug</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Rahmenauftrag</w:t>
            </w:r>
          </w:p>
        </w:tc>
        <w:tc>
          <w:tcPr>
            <w:tcW w:w="6484" w:type="dxa"/>
          </w:tcPr>
          <w:p w:rsidR="005B2DD3" w:rsidRPr="00FC6799" w:rsidRDefault="008316B3" w:rsidP="00214C50">
            <w:pPr>
              <w:keepNext w:val="0"/>
              <w:widowControl w:val="0"/>
              <w:suppressAutoHyphens w:val="0"/>
              <w:spacing w:before="120" w:after="60" w:line="240" w:lineRule="auto"/>
              <w:ind w:left="0"/>
              <w:rPr>
                <w:lang w:val="de-AT"/>
              </w:rPr>
            </w:pPr>
            <w:r>
              <w:rPr>
                <w:lang w:val="de-AT"/>
              </w:rPr>
              <w:t>ein Angebot für ein</w:t>
            </w:r>
            <w:r w:rsidR="005B2DD3" w:rsidRPr="00FC6799">
              <w:rPr>
                <w:lang w:val="de-AT"/>
              </w:rPr>
              <w:t xml:space="preserve"> Teil</w:t>
            </w:r>
            <w:r>
              <w:rPr>
                <w:lang w:val="de-AT"/>
              </w:rPr>
              <w:t>,</w:t>
            </w:r>
            <w:r w:rsidR="005B2DD3" w:rsidRPr="00FC6799">
              <w:rPr>
                <w:lang w:val="de-AT"/>
              </w:rPr>
              <w:t xml:space="preserve"> </w:t>
            </w:r>
            <w:r>
              <w:rPr>
                <w:lang w:val="de-AT"/>
              </w:rPr>
              <w:t>das</w:t>
            </w:r>
            <w:r w:rsidR="00FC6799" w:rsidRPr="00FC6799">
              <w:rPr>
                <w:lang w:val="de-AT"/>
              </w:rPr>
              <w:t xml:space="preserve"> mehrfach vom Kunden abgerufen wird (Bietet den rechtlichen Rahmen für die nachfolgenden Abrufe</w:t>
            </w:r>
            <w:r>
              <w:rPr>
                <w:lang w:val="de-AT"/>
              </w:rPr>
              <w:t>.</w:t>
            </w:r>
            <w:r w:rsidR="00FC6799" w:rsidRPr="00FC6799">
              <w:rPr>
                <w:lang w:val="de-AT"/>
              </w:rPr>
              <w:t>)</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Abruf zu Rahmenauftrag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 xml:space="preserve">ein Folgeangebot für bereits hergestelltes </w:t>
            </w:r>
            <w:r w:rsidR="00FC6799" w:rsidRPr="00FC6799">
              <w:rPr>
                <w:lang w:val="de-AT"/>
              </w:rPr>
              <w:t>(lagerndes</w:t>
            </w:r>
            <w:r w:rsidRPr="00FC6799">
              <w:rPr>
                <w:lang w:val="de-AT"/>
              </w:rPr>
              <w:t>)</w:t>
            </w:r>
            <w:r w:rsidR="00FC6799" w:rsidRPr="00FC6799">
              <w:rPr>
                <w:lang w:val="de-AT"/>
              </w:rPr>
              <w:t xml:space="preserve"> </w:t>
            </w:r>
            <w:r w:rsidRPr="00FC6799">
              <w:rPr>
                <w:lang w:val="de-AT"/>
              </w:rPr>
              <w:t>Werkzeug</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Abruf zu Rahmenauftrag mit Zeichnungs-/Teile-/Material</w:t>
            </w:r>
            <w:r>
              <w:rPr>
                <w:lang w:val="de-AT"/>
              </w:rPr>
              <w:t>-</w:t>
            </w:r>
            <w:r w:rsidRPr="00FC6799">
              <w:rPr>
                <w:lang w:val="de-AT"/>
              </w:rPr>
              <w:t>änderung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 xml:space="preserve">ein Folgeangebot für </w:t>
            </w:r>
            <w:r w:rsidR="006A2B6B" w:rsidRPr="00FC6799">
              <w:rPr>
                <w:lang w:val="de-AT"/>
              </w:rPr>
              <w:t>eine Abänderung</w:t>
            </w:r>
            <w:r w:rsidRPr="00FC6799">
              <w:rPr>
                <w:lang w:val="de-AT"/>
              </w:rPr>
              <w:t xml:space="preserve"> an einem bestehenden Werkzeug</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Werkzeug-Auftrag</w:t>
            </w:r>
          </w:p>
        </w:tc>
        <w:tc>
          <w:tcPr>
            <w:tcW w:w="648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 xml:space="preserve">Werkzeug wird im </w:t>
            </w:r>
            <w:proofErr w:type="spellStart"/>
            <w:r w:rsidRPr="00FC6799">
              <w:rPr>
                <w:lang w:val="de-AT"/>
              </w:rPr>
              <w:t>WkzB</w:t>
            </w:r>
            <w:proofErr w:type="spellEnd"/>
            <w:r w:rsidRPr="00FC6799">
              <w:rPr>
                <w:lang w:val="de-AT"/>
              </w:rPr>
              <w:t xml:space="preserve"> gebaut und Muster werden für </w:t>
            </w:r>
            <w:proofErr w:type="spellStart"/>
            <w:r w:rsidRPr="00FC6799">
              <w:rPr>
                <w:lang w:val="de-AT"/>
              </w:rPr>
              <w:t>WkzB</w:t>
            </w:r>
            <w:proofErr w:type="spellEnd"/>
            <w:r w:rsidRPr="00FC6799">
              <w:rPr>
                <w:lang w:val="de-AT"/>
              </w:rPr>
              <w:t xml:space="preserve"> gespritzt</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Muster-Auftrag</w:t>
            </w:r>
          </w:p>
        </w:tc>
        <w:tc>
          <w:tcPr>
            <w:tcW w:w="648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Es werden für Kunden Muster angefertigt und geprüft</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lastRenderedPageBreak/>
              <w:t>Dienstleistung-Auftrag (DL)</w:t>
            </w:r>
          </w:p>
        </w:tc>
        <w:tc>
          <w:tcPr>
            <w:tcW w:w="648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Werkzeug und Material w</w:t>
            </w:r>
            <w:r w:rsidR="008316B3">
              <w:rPr>
                <w:lang w:val="de-AT"/>
              </w:rPr>
              <w:t>er</w:t>
            </w:r>
            <w:r w:rsidRPr="00FC6799">
              <w:rPr>
                <w:lang w:val="de-AT"/>
              </w:rPr>
              <w:t>d</w:t>
            </w:r>
            <w:r w:rsidR="008316B3">
              <w:rPr>
                <w:lang w:val="de-AT"/>
              </w:rPr>
              <w:t>en</w:t>
            </w:r>
            <w:r w:rsidRPr="00FC6799">
              <w:rPr>
                <w:lang w:val="de-AT"/>
              </w:rPr>
              <w:t xml:space="preserve"> vom Kunden zur Verfügung gestellt</w:t>
            </w:r>
          </w:p>
        </w:tc>
      </w:tr>
      <w:tr w:rsidR="00FC6799" w:rsidRPr="00FC6799" w:rsidTr="00A24F7B">
        <w:tc>
          <w:tcPr>
            <w:tcW w:w="2694" w:type="dxa"/>
          </w:tcPr>
          <w:p w:rsidR="005B2DD3" w:rsidRPr="00FC6799" w:rsidRDefault="008316B3" w:rsidP="00214C50">
            <w:pPr>
              <w:keepNext w:val="0"/>
              <w:widowControl w:val="0"/>
              <w:suppressAutoHyphens w:val="0"/>
              <w:spacing w:before="120" w:after="60" w:line="240" w:lineRule="auto"/>
              <w:ind w:left="0"/>
              <w:rPr>
                <w:lang w:val="de-AT"/>
              </w:rPr>
            </w:pPr>
            <w:r>
              <w:rPr>
                <w:lang w:val="de-AT"/>
              </w:rPr>
              <w:t>interner</w:t>
            </w:r>
            <w:r w:rsidR="00FC6799" w:rsidRPr="00FC6799">
              <w:rPr>
                <w:lang w:val="de-AT"/>
              </w:rPr>
              <w:t xml:space="preserve"> Auftrag</w:t>
            </w:r>
          </w:p>
        </w:tc>
        <w:tc>
          <w:tcPr>
            <w:tcW w:w="648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Es werden Halbfabrikate hergestellt und zwischengelagert</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Bäderauftrag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Montage der Bäderroste</w:t>
            </w:r>
          </w:p>
        </w:tc>
      </w:tr>
      <w:tr w:rsidR="00FC6799" w:rsidRPr="00FC6799" w:rsidTr="00A24F7B">
        <w:tc>
          <w:tcPr>
            <w:tcW w:w="2694" w:type="dxa"/>
          </w:tcPr>
          <w:p w:rsidR="005B2DD3" w:rsidRPr="00FC6799" w:rsidRDefault="00FC6799" w:rsidP="00214C50">
            <w:pPr>
              <w:keepNext w:val="0"/>
              <w:widowControl w:val="0"/>
              <w:suppressAutoHyphens w:val="0"/>
              <w:spacing w:before="120" w:after="60" w:line="240" w:lineRule="auto"/>
              <w:ind w:left="0"/>
              <w:rPr>
                <w:lang w:val="de-AT"/>
              </w:rPr>
            </w:pPr>
            <w:r w:rsidRPr="00FC6799">
              <w:rPr>
                <w:lang w:val="de-AT"/>
              </w:rPr>
              <w:t>Lichtauftrag</w:t>
            </w:r>
          </w:p>
        </w:tc>
        <w:tc>
          <w:tcPr>
            <w:tcW w:w="6484" w:type="dxa"/>
          </w:tcPr>
          <w:p w:rsidR="005B2DD3" w:rsidRPr="00FC6799" w:rsidRDefault="005B2DD3" w:rsidP="00214C50">
            <w:pPr>
              <w:keepNext w:val="0"/>
              <w:widowControl w:val="0"/>
              <w:suppressAutoHyphens w:val="0"/>
              <w:spacing w:before="120" w:after="60" w:line="240" w:lineRule="auto"/>
              <w:ind w:left="0"/>
              <w:rPr>
                <w:lang w:val="de-AT"/>
              </w:rPr>
            </w:pPr>
            <w:r w:rsidRPr="00FC6799">
              <w:rPr>
                <w:lang w:val="de-AT"/>
              </w:rPr>
              <w:t>Montage der Lichtsysteme</w:t>
            </w:r>
          </w:p>
        </w:tc>
      </w:tr>
    </w:tbl>
    <w:p w:rsidR="005271DD" w:rsidRDefault="005271DD" w:rsidP="005271DD">
      <w:pPr>
        <w:pStyle w:val="berschrift1"/>
        <w:tabs>
          <w:tab w:val="left" w:pos="426"/>
        </w:tabs>
        <w:spacing w:before="240" w:after="240"/>
        <w:rPr>
          <w:u w:val="single"/>
          <w:lang w:val="de-AT"/>
        </w:rPr>
      </w:pPr>
      <w:r>
        <w:rPr>
          <w:u w:val="single"/>
          <w:lang w:val="de-AT"/>
        </w:rPr>
        <w:t>Ablauf</w:t>
      </w:r>
    </w:p>
    <w:p w:rsidR="005271DD" w:rsidRDefault="00FC6799" w:rsidP="005271DD">
      <w:pPr>
        <w:ind w:left="0"/>
        <w:rPr>
          <w:lang w:val="de-AT"/>
        </w:rPr>
      </w:pPr>
      <w:r>
        <w:rPr>
          <w:lang w:val="de-AT"/>
        </w:rPr>
        <w:t xml:space="preserve"> </w:t>
      </w:r>
      <w:r w:rsidR="005271DD">
        <w:rPr>
          <w:lang w:val="de-AT"/>
        </w:rPr>
        <w:t>(siehe Ablauf)</w:t>
      </w:r>
    </w:p>
    <w:p w:rsidR="005271DD" w:rsidRDefault="005271DD" w:rsidP="005271DD">
      <w:pPr>
        <w:pStyle w:val="berschrift1"/>
        <w:tabs>
          <w:tab w:val="left" w:pos="426"/>
        </w:tabs>
        <w:spacing w:before="240" w:after="240"/>
        <w:rPr>
          <w:u w:val="single"/>
          <w:lang w:val="de-AT"/>
        </w:rPr>
      </w:pPr>
      <w:r>
        <w:rPr>
          <w:u w:val="single"/>
          <w:lang w:val="de-AT"/>
        </w:rPr>
        <w:t>Verantwortlichkeiten</w:t>
      </w:r>
    </w:p>
    <w:p w:rsidR="00313820" w:rsidRPr="008173ED" w:rsidRDefault="00387C54" w:rsidP="008173ED">
      <w:pPr>
        <w:pStyle w:val="berschrift2"/>
        <w:tabs>
          <w:tab w:val="left" w:pos="992"/>
        </w:tabs>
        <w:spacing w:after="0"/>
        <w:ind w:left="426" w:hanging="425"/>
        <w:jc w:val="both"/>
        <w:rPr>
          <w:bCs w:val="0"/>
          <w:iCs w:val="0"/>
          <w:lang w:val="de-AT"/>
        </w:rPr>
      </w:pPr>
      <w:r w:rsidRPr="008173ED">
        <w:rPr>
          <w:bCs w:val="0"/>
          <w:iCs w:val="0"/>
          <w:lang w:val="de-AT"/>
        </w:rPr>
        <w:t>Anfrage bearbeiten</w:t>
      </w:r>
    </w:p>
    <w:p w:rsidR="00C47D59" w:rsidRDefault="005271DD" w:rsidP="00C47D59">
      <w:pPr>
        <w:spacing w:before="120" w:after="60"/>
        <w:ind w:left="567"/>
        <w:rPr>
          <w:b/>
          <w:i/>
          <w:lang w:val="de-AT"/>
        </w:rPr>
      </w:pPr>
      <w:r w:rsidRPr="00313820">
        <w:rPr>
          <w:lang w:val="de-AT"/>
        </w:rPr>
        <w:t xml:space="preserve">Wenn </w:t>
      </w:r>
      <w:r w:rsidR="00AF7F2C">
        <w:rPr>
          <w:lang w:val="de-AT"/>
        </w:rPr>
        <w:t xml:space="preserve">der </w:t>
      </w:r>
      <w:r w:rsidR="00387C54">
        <w:rPr>
          <w:lang w:val="de-AT"/>
        </w:rPr>
        <w:t>Verkauf bzw.</w:t>
      </w:r>
      <w:r w:rsidR="00D46112" w:rsidRPr="00313820">
        <w:rPr>
          <w:lang w:val="de-AT"/>
        </w:rPr>
        <w:t xml:space="preserve"> Kundenprojekte</w:t>
      </w:r>
      <w:r w:rsidR="00387C54">
        <w:rPr>
          <w:lang w:val="de-AT"/>
        </w:rPr>
        <w:t xml:space="preserve"> </w:t>
      </w:r>
      <w:r w:rsidRPr="00313820">
        <w:rPr>
          <w:lang w:val="de-AT"/>
        </w:rPr>
        <w:t xml:space="preserve">von einem Interessenten kontaktiert wird, nimmt </w:t>
      </w:r>
      <w:r w:rsidR="00FC6799">
        <w:rPr>
          <w:lang w:val="de-AT"/>
        </w:rPr>
        <w:t>dieser</w:t>
      </w:r>
      <w:r w:rsidRPr="00313820">
        <w:rPr>
          <w:lang w:val="de-AT"/>
        </w:rPr>
        <w:t xml:space="preserve"> den Bedarf des Kunden auf</w:t>
      </w:r>
      <w:r w:rsidR="002D28D2">
        <w:rPr>
          <w:lang w:val="de-AT"/>
        </w:rPr>
        <w:t>,</w:t>
      </w:r>
      <w:r w:rsidR="00FC6799">
        <w:rPr>
          <w:lang w:val="de-AT"/>
        </w:rPr>
        <w:t xml:space="preserve"> </w:t>
      </w:r>
      <w:r w:rsidRPr="00313820">
        <w:rPr>
          <w:lang w:val="de-AT"/>
        </w:rPr>
        <w:t xml:space="preserve">notiert sich </w:t>
      </w:r>
      <w:r w:rsidR="00CE466C" w:rsidRPr="00313820">
        <w:rPr>
          <w:lang w:val="de-AT"/>
        </w:rPr>
        <w:t>dessen</w:t>
      </w:r>
      <w:r w:rsidRPr="00313820">
        <w:rPr>
          <w:lang w:val="de-AT"/>
        </w:rPr>
        <w:t xml:space="preserve"> Daten</w:t>
      </w:r>
      <w:r w:rsidR="00387C54">
        <w:rPr>
          <w:lang w:val="de-AT"/>
        </w:rPr>
        <w:t xml:space="preserve"> und Anliegen </w:t>
      </w:r>
      <w:r w:rsidR="004038B0">
        <w:rPr>
          <w:lang w:val="de-AT"/>
        </w:rPr>
        <w:t xml:space="preserve">per Email </w:t>
      </w:r>
      <w:r w:rsidRPr="00313820">
        <w:rPr>
          <w:lang w:val="de-AT"/>
        </w:rPr>
        <w:t xml:space="preserve">und </w:t>
      </w:r>
      <w:r w:rsidR="00387C54">
        <w:rPr>
          <w:lang w:val="de-AT"/>
        </w:rPr>
        <w:t>erstellt</w:t>
      </w:r>
      <w:r w:rsidR="00D46112" w:rsidRPr="00313820">
        <w:rPr>
          <w:lang w:val="de-AT"/>
        </w:rPr>
        <w:t xml:space="preserve"> ein Angebot.</w:t>
      </w:r>
      <w:r w:rsidR="00AF2965">
        <w:rPr>
          <w:lang w:val="de-AT"/>
        </w:rPr>
        <w:t xml:space="preserve"> </w:t>
      </w:r>
      <w:r w:rsidR="002D28D2">
        <w:rPr>
          <w:lang w:val="de-AT"/>
        </w:rPr>
        <w:t xml:space="preserve">Sollte </w:t>
      </w:r>
      <w:r w:rsidR="004038B0">
        <w:rPr>
          <w:lang w:val="de-AT"/>
        </w:rPr>
        <w:t>die anfragende Firma</w:t>
      </w:r>
      <w:r w:rsidR="002D28D2">
        <w:rPr>
          <w:lang w:val="de-AT"/>
        </w:rPr>
        <w:t xml:space="preserve"> noch nicht als Kunde angelegt sein, dann wird </w:t>
      </w:r>
      <w:r w:rsidR="004038B0">
        <w:rPr>
          <w:lang w:val="de-AT"/>
        </w:rPr>
        <w:t>sie</w:t>
      </w:r>
      <w:r w:rsidR="002D28D2">
        <w:rPr>
          <w:lang w:val="de-AT"/>
        </w:rPr>
        <w:t xml:space="preserve"> in den Interessentenstamm </w:t>
      </w:r>
      <w:r w:rsidR="004038B0">
        <w:rPr>
          <w:lang w:val="de-AT"/>
        </w:rPr>
        <w:t>(</w:t>
      </w:r>
      <w:r w:rsidR="000B544C">
        <w:rPr>
          <w:lang w:val="de-AT"/>
        </w:rPr>
        <w:t>&lt;EDV-SYSTEM&gt;</w:t>
      </w:r>
      <w:r w:rsidR="004038B0">
        <w:rPr>
          <w:lang w:val="de-AT"/>
        </w:rPr>
        <w:t xml:space="preserve">) </w:t>
      </w:r>
      <w:r w:rsidR="002D28D2">
        <w:rPr>
          <w:lang w:val="de-AT"/>
        </w:rPr>
        <w:t>aufgenommen. Sollte aus dem Angebot ein Auftrag werden, kann der Interessent in den Kundenstamm übernommen werden.</w:t>
      </w:r>
    </w:p>
    <w:p w:rsidR="00C47D59" w:rsidRPr="0046200A" w:rsidRDefault="00C47D59" w:rsidP="00C47D59">
      <w:pPr>
        <w:spacing w:before="120" w:after="60"/>
        <w:ind w:left="567"/>
        <w:rPr>
          <w:b/>
          <w:lang w:val="de-AT"/>
        </w:rPr>
      </w:pPr>
      <w:r w:rsidRPr="0046200A">
        <w:rPr>
          <w:b/>
          <w:lang w:val="de-AT"/>
        </w:rPr>
        <w:t>Ausschreibung/Anfrage komplett im Haus:</w:t>
      </w:r>
    </w:p>
    <w:p w:rsidR="00D46112" w:rsidRDefault="00C47D59" w:rsidP="00C47D59">
      <w:pPr>
        <w:ind w:left="567"/>
        <w:rPr>
          <w:lang w:val="de-AT"/>
        </w:rPr>
      </w:pPr>
      <w:r>
        <w:rPr>
          <w:lang w:val="de-AT"/>
        </w:rPr>
        <w:t xml:space="preserve">Der Verkauf </w:t>
      </w:r>
      <w:r w:rsidR="004038B0">
        <w:rPr>
          <w:lang w:val="de-AT"/>
        </w:rPr>
        <w:t>bzw.</w:t>
      </w:r>
      <w:r w:rsidR="004038B0" w:rsidRPr="00313820">
        <w:rPr>
          <w:lang w:val="de-AT"/>
        </w:rPr>
        <w:t xml:space="preserve"> Kundenprojekte</w:t>
      </w:r>
      <w:r w:rsidR="004038B0">
        <w:rPr>
          <w:lang w:val="de-AT"/>
        </w:rPr>
        <w:t xml:space="preserve"> </w:t>
      </w:r>
      <w:r>
        <w:rPr>
          <w:lang w:val="de-AT"/>
        </w:rPr>
        <w:t xml:space="preserve">überprüft, ob die Kundenanforderungen in der Ausschreibung oder der Anfrage klar festgelegt und vollständig sind. Bei Unklarheiten werden die benötigten Daten vom </w:t>
      </w:r>
      <w:r w:rsidR="004038B0">
        <w:rPr>
          <w:lang w:val="de-AT"/>
        </w:rPr>
        <w:t xml:space="preserve">Interessent </w:t>
      </w:r>
      <w:r>
        <w:rPr>
          <w:lang w:val="de-AT"/>
        </w:rPr>
        <w:t>abgefragt.</w:t>
      </w:r>
    </w:p>
    <w:p w:rsidR="00C47D59" w:rsidRPr="0046200A" w:rsidRDefault="00C47D59" w:rsidP="00C47D59">
      <w:pPr>
        <w:spacing w:before="120" w:after="60"/>
        <w:ind w:left="567"/>
        <w:rPr>
          <w:b/>
          <w:lang w:val="de-AT"/>
        </w:rPr>
      </w:pPr>
      <w:r w:rsidRPr="0046200A">
        <w:rPr>
          <w:b/>
          <w:lang w:val="de-AT"/>
        </w:rPr>
        <w:t>Machbarkeit</w:t>
      </w:r>
      <w:r w:rsidR="00214C50">
        <w:rPr>
          <w:b/>
          <w:lang w:val="de-AT"/>
        </w:rPr>
        <w:t xml:space="preserve"> prüfen</w:t>
      </w:r>
      <w:r w:rsidRPr="0046200A">
        <w:rPr>
          <w:b/>
          <w:lang w:val="de-AT"/>
        </w:rPr>
        <w:t xml:space="preserve">: </w:t>
      </w:r>
    </w:p>
    <w:p w:rsidR="00C47D59" w:rsidRDefault="00C47D59" w:rsidP="00A24F7B">
      <w:pPr>
        <w:keepNext w:val="0"/>
        <w:ind w:left="567"/>
        <w:rPr>
          <w:lang w:val="de-AT"/>
        </w:rPr>
      </w:pPr>
      <w:r>
        <w:rPr>
          <w:lang w:val="de-AT"/>
        </w:rPr>
        <w:t xml:space="preserve">Der Verkauf </w:t>
      </w:r>
      <w:r w:rsidR="004038B0">
        <w:rPr>
          <w:lang w:val="de-AT"/>
        </w:rPr>
        <w:t>bzw.</w:t>
      </w:r>
      <w:r w:rsidR="004038B0" w:rsidRPr="00313820">
        <w:rPr>
          <w:lang w:val="de-AT"/>
        </w:rPr>
        <w:t xml:space="preserve"> Kundenprojekte</w:t>
      </w:r>
      <w:r w:rsidR="004038B0">
        <w:rPr>
          <w:lang w:val="de-AT"/>
        </w:rPr>
        <w:t xml:space="preserve"> </w:t>
      </w:r>
      <w:r>
        <w:rPr>
          <w:lang w:val="de-AT"/>
        </w:rPr>
        <w:t>prüft, ob das zu erstellende Angebot</w:t>
      </w:r>
      <w:r w:rsidR="008316B3">
        <w:rPr>
          <w:lang w:val="de-AT"/>
        </w:rPr>
        <w:t xml:space="preserve"> machbar ist:</w:t>
      </w:r>
    </w:p>
    <w:p w:rsidR="00C47D59" w:rsidRDefault="00C47D59" w:rsidP="00A24F7B">
      <w:pPr>
        <w:keepNext w:val="0"/>
        <w:numPr>
          <w:ilvl w:val="0"/>
          <w:numId w:val="5"/>
        </w:numPr>
        <w:rPr>
          <w:lang w:val="de-AT"/>
        </w:rPr>
      </w:pPr>
      <w:r>
        <w:rPr>
          <w:lang w:val="de-AT"/>
        </w:rPr>
        <w:t>TERMINLICH</w:t>
      </w:r>
      <w:r w:rsidR="00792010">
        <w:rPr>
          <w:lang w:val="de-AT"/>
        </w:rPr>
        <w:t>:</w:t>
      </w:r>
      <w:r>
        <w:rPr>
          <w:lang w:val="de-AT"/>
        </w:rPr>
        <w:t xml:space="preserve"> </w:t>
      </w:r>
      <w:r w:rsidR="00683CD8">
        <w:rPr>
          <w:lang w:val="de-AT"/>
        </w:rPr>
        <w:t xml:space="preserve">Es wird der zu erwartende Auftrag als </w:t>
      </w:r>
      <w:r w:rsidR="0028537E">
        <w:rPr>
          <w:lang w:val="de-AT"/>
        </w:rPr>
        <w:t xml:space="preserve">Produktionsartikel (PL-Information </w:t>
      </w:r>
      <w:r w:rsidR="000B544C">
        <w:rPr>
          <w:lang w:val="de-AT"/>
        </w:rPr>
        <w:t>&lt;EDV-SYSTEM&gt;</w:t>
      </w:r>
      <w:r w:rsidR="0028537E">
        <w:rPr>
          <w:lang w:val="de-AT"/>
        </w:rPr>
        <w:t>)</w:t>
      </w:r>
      <w:r w:rsidR="00683CD8">
        <w:rPr>
          <w:lang w:val="de-AT"/>
        </w:rPr>
        <w:t xml:space="preserve"> im Produktionssystem </w:t>
      </w:r>
      <w:r w:rsidR="00FB599B">
        <w:rPr>
          <w:lang w:val="de-AT"/>
        </w:rPr>
        <w:t>eingeben</w:t>
      </w:r>
      <w:r w:rsidR="00683CD8">
        <w:rPr>
          <w:lang w:val="de-AT"/>
        </w:rPr>
        <w:t xml:space="preserve"> und die Machbarkeit geprüft. Wenn notwendig, werden</w:t>
      </w:r>
      <w:r>
        <w:rPr>
          <w:lang w:val="de-AT"/>
        </w:rPr>
        <w:t xml:space="preserve"> mit Lieferanten von Material, Beistellungen </w:t>
      </w:r>
      <w:r w:rsidR="00683CD8">
        <w:rPr>
          <w:lang w:val="de-AT"/>
        </w:rPr>
        <w:t xml:space="preserve">von Material </w:t>
      </w:r>
      <w:r>
        <w:rPr>
          <w:lang w:val="de-AT"/>
        </w:rPr>
        <w:t>oder Werkzeugen</w:t>
      </w:r>
      <w:r w:rsidR="006A7ADD">
        <w:rPr>
          <w:lang w:val="de-AT"/>
        </w:rPr>
        <w:t xml:space="preserve"> </w:t>
      </w:r>
      <w:r w:rsidR="00683CD8">
        <w:rPr>
          <w:lang w:val="de-AT"/>
        </w:rPr>
        <w:t xml:space="preserve">Liefertermine </w:t>
      </w:r>
      <w:r w:rsidR="006A7ADD">
        <w:rPr>
          <w:lang w:val="de-AT"/>
        </w:rPr>
        <w:t>schriftlich vereinba</w:t>
      </w:r>
      <w:r w:rsidR="00683CD8">
        <w:rPr>
          <w:lang w:val="de-AT"/>
        </w:rPr>
        <w:t>rt (Auf</w:t>
      </w:r>
      <w:r w:rsidR="00FB599B">
        <w:rPr>
          <w:lang w:val="de-AT"/>
        </w:rPr>
        <w:t>tragsbestätig</w:t>
      </w:r>
      <w:r w:rsidR="00683CD8">
        <w:rPr>
          <w:lang w:val="de-AT"/>
        </w:rPr>
        <w:t>ung)</w:t>
      </w:r>
      <w:r w:rsidR="008316B3">
        <w:rPr>
          <w:lang w:val="de-AT"/>
        </w:rPr>
        <w:t>.</w:t>
      </w:r>
    </w:p>
    <w:p w:rsidR="00C47D59" w:rsidRDefault="00C47D59" w:rsidP="00A24F7B">
      <w:pPr>
        <w:keepNext w:val="0"/>
        <w:numPr>
          <w:ilvl w:val="0"/>
          <w:numId w:val="5"/>
        </w:numPr>
        <w:rPr>
          <w:lang w:val="de-AT"/>
        </w:rPr>
      </w:pPr>
      <w:r>
        <w:rPr>
          <w:lang w:val="de-AT"/>
        </w:rPr>
        <w:t>TECHNISCH</w:t>
      </w:r>
      <w:r w:rsidR="00792010">
        <w:rPr>
          <w:lang w:val="de-AT"/>
        </w:rPr>
        <w:t xml:space="preserve">: Es wird für jeden Auftrag eine Zeichnung vom Kunden </w:t>
      </w:r>
      <w:r w:rsidR="00683CD8">
        <w:rPr>
          <w:lang w:val="de-AT"/>
        </w:rPr>
        <w:t>an</w:t>
      </w:r>
      <w:r w:rsidR="00792010">
        <w:rPr>
          <w:lang w:val="de-AT"/>
        </w:rPr>
        <w:t>gefordert.</w:t>
      </w:r>
      <w:r w:rsidR="004038B0">
        <w:rPr>
          <w:lang w:val="de-AT"/>
        </w:rPr>
        <w:t xml:space="preserve"> </w:t>
      </w:r>
      <w:r w:rsidR="00792010">
        <w:rPr>
          <w:lang w:val="de-AT"/>
        </w:rPr>
        <w:t>Wird die Zeichnung freigegeben</w:t>
      </w:r>
      <w:r w:rsidR="008316B3">
        <w:rPr>
          <w:lang w:val="de-AT"/>
        </w:rPr>
        <w:t>,</w:t>
      </w:r>
      <w:r w:rsidR="00792010">
        <w:rPr>
          <w:lang w:val="de-AT"/>
        </w:rPr>
        <w:t xml:space="preserve"> ist die technische Machbarkeit geprüft. Alternativen werden gezeichnet und mit dem Kunden abgestimmt. Projekte beginnen nur</w:t>
      </w:r>
      <w:r w:rsidR="00683CD8">
        <w:rPr>
          <w:lang w:val="de-AT"/>
        </w:rPr>
        <w:t>,</w:t>
      </w:r>
      <w:r w:rsidR="00792010">
        <w:rPr>
          <w:lang w:val="de-AT"/>
        </w:rPr>
        <w:t xml:space="preserve"> wen</w:t>
      </w:r>
      <w:r w:rsidR="00683CD8">
        <w:rPr>
          <w:lang w:val="de-AT"/>
        </w:rPr>
        <w:t>n</w:t>
      </w:r>
      <w:r w:rsidR="00792010">
        <w:rPr>
          <w:lang w:val="de-AT"/>
        </w:rPr>
        <w:t xml:space="preserve"> </w:t>
      </w:r>
      <w:r w:rsidR="00683CD8">
        <w:rPr>
          <w:lang w:val="de-AT"/>
        </w:rPr>
        <w:t xml:space="preserve">die Zeichnungen </w:t>
      </w:r>
      <w:r w:rsidR="00792010">
        <w:rPr>
          <w:lang w:val="de-AT"/>
        </w:rPr>
        <w:t>vom Kunden freigegeben</w:t>
      </w:r>
      <w:r w:rsidR="00683CD8">
        <w:rPr>
          <w:lang w:val="de-AT"/>
        </w:rPr>
        <w:t xml:space="preserve"> sind</w:t>
      </w:r>
      <w:r w:rsidR="00792010">
        <w:rPr>
          <w:lang w:val="de-AT"/>
        </w:rPr>
        <w:t>.</w:t>
      </w:r>
    </w:p>
    <w:p w:rsidR="00C47D59" w:rsidRDefault="00C47D59" w:rsidP="00A24F7B">
      <w:pPr>
        <w:keepNext w:val="0"/>
        <w:numPr>
          <w:ilvl w:val="0"/>
          <w:numId w:val="5"/>
        </w:numPr>
        <w:rPr>
          <w:lang w:val="de-AT"/>
        </w:rPr>
      </w:pPr>
      <w:r>
        <w:rPr>
          <w:lang w:val="de-AT"/>
        </w:rPr>
        <w:t>KAUFMÄNNISCH</w:t>
      </w:r>
      <w:r w:rsidR="00683CD8">
        <w:rPr>
          <w:lang w:val="de-AT"/>
        </w:rPr>
        <w:t xml:space="preserve">: </w:t>
      </w:r>
      <w:r w:rsidR="0028537E">
        <w:rPr>
          <w:lang w:val="de-AT"/>
        </w:rPr>
        <w:t>Es wird eine Kalkulation über die Anforderungen des Auftrags</w:t>
      </w:r>
    </w:p>
    <w:p w:rsidR="0028537E" w:rsidRDefault="0028537E" w:rsidP="0028537E">
      <w:pPr>
        <w:keepNext w:val="0"/>
        <w:ind w:left="1004"/>
        <w:rPr>
          <w:lang w:val="de-AT"/>
        </w:rPr>
      </w:pPr>
      <w:r>
        <w:rPr>
          <w:lang w:val="de-AT"/>
        </w:rPr>
        <w:t>erstellt, um die kaufmännische Machbarkeit zu klären.</w:t>
      </w:r>
    </w:p>
    <w:p w:rsidR="00CE466C" w:rsidRPr="00313820" w:rsidRDefault="00313820" w:rsidP="00A24F7B">
      <w:pPr>
        <w:pStyle w:val="berschrift2"/>
        <w:keepNext w:val="0"/>
        <w:tabs>
          <w:tab w:val="left" w:pos="992"/>
        </w:tabs>
        <w:spacing w:after="0"/>
        <w:ind w:left="426" w:hanging="425"/>
        <w:jc w:val="both"/>
        <w:rPr>
          <w:bCs w:val="0"/>
          <w:iCs w:val="0"/>
          <w:lang w:val="de-AT"/>
        </w:rPr>
      </w:pPr>
      <w:r>
        <w:rPr>
          <w:bCs w:val="0"/>
          <w:iCs w:val="0"/>
          <w:lang w:val="de-AT"/>
        </w:rPr>
        <w:t>t</w:t>
      </w:r>
      <w:r w:rsidR="00CE466C" w:rsidRPr="00313820">
        <w:rPr>
          <w:bCs w:val="0"/>
          <w:iCs w:val="0"/>
          <w:lang w:val="de-AT"/>
        </w:rPr>
        <w:t>echnische Machbarkeit klären:</w:t>
      </w:r>
    </w:p>
    <w:p w:rsidR="00C47D59" w:rsidRDefault="00CE466C" w:rsidP="00A24F7B">
      <w:pPr>
        <w:keepNext w:val="0"/>
        <w:ind w:left="567"/>
        <w:rPr>
          <w:lang w:val="de-AT"/>
        </w:rPr>
      </w:pPr>
      <w:r>
        <w:rPr>
          <w:lang w:val="de-AT"/>
        </w:rPr>
        <w:t xml:space="preserve">Die technische Machbarkeit wird mit Hilfe von Freigabezeichnungen geklärt. Die </w:t>
      </w:r>
      <w:r w:rsidR="00313820">
        <w:rPr>
          <w:lang w:val="de-AT"/>
        </w:rPr>
        <w:t>Kunden</w:t>
      </w:r>
      <w:r w:rsidR="00EF1E45">
        <w:rPr>
          <w:lang w:val="de-AT"/>
        </w:rPr>
        <w:t xml:space="preserve">zeichnungen bzw. </w:t>
      </w:r>
      <w:r w:rsidR="00313820">
        <w:rPr>
          <w:lang w:val="de-AT"/>
        </w:rPr>
        <w:t xml:space="preserve">die </w:t>
      </w:r>
      <w:r w:rsidR="00EF1E45">
        <w:rPr>
          <w:lang w:val="de-AT"/>
        </w:rPr>
        <w:t xml:space="preserve">Skizzen werden </w:t>
      </w:r>
      <w:r w:rsidR="00313820">
        <w:rPr>
          <w:lang w:val="de-AT"/>
        </w:rPr>
        <w:t xml:space="preserve">den </w:t>
      </w:r>
      <w:r w:rsidR="00EF1E45">
        <w:rPr>
          <w:lang w:val="de-AT"/>
        </w:rPr>
        <w:t>technischen</w:t>
      </w:r>
      <w:r w:rsidR="00313820">
        <w:rPr>
          <w:lang w:val="de-AT"/>
        </w:rPr>
        <w:t xml:space="preserve"> Zeichnern des „Werkzeugbaues“ übergeben. Die technischen Zeichner</w:t>
      </w:r>
      <w:r w:rsidR="00347A2A">
        <w:rPr>
          <w:lang w:val="de-AT"/>
        </w:rPr>
        <w:t xml:space="preserve"> des </w:t>
      </w:r>
      <w:proofErr w:type="spellStart"/>
      <w:r w:rsidR="00347A2A">
        <w:rPr>
          <w:lang w:val="de-AT"/>
        </w:rPr>
        <w:t>WkzB</w:t>
      </w:r>
      <w:proofErr w:type="spellEnd"/>
      <w:r w:rsidR="00313820">
        <w:rPr>
          <w:lang w:val="de-AT"/>
        </w:rPr>
        <w:t xml:space="preserve"> erstellen aus den Vorgaben die Freigabezeichnungen. </w:t>
      </w:r>
      <w:r w:rsidR="00683CD8">
        <w:rPr>
          <w:lang w:val="de-AT"/>
        </w:rPr>
        <w:t>Diese Freigabezeichnungen werden vom Kunden bestätigt. Nur mit dieser Bestätigung wird ein Produktionsauftrag erstellt.</w:t>
      </w:r>
    </w:p>
    <w:p w:rsidR="00CE466C" w:rsidRDefault="00313820" w:rsidP="00A24F7B">
      <w:pPr>
        <w:keepNext w:val="0"/>
        <w:ind w:left="567"/>
        <w:rPr>
          <w:lang w:val="de-AT"/>
        </w:rPr>
      </w:pPr>
      <w:r>
        <w:rPr>
          <w:lang w:val="de-AT"/>
        </w:rPr>
        <w:t xml:space="preserve">Verlangt der Kunden eine Freigabe mit Muster, </w:t>
      </w:r>
      <w:r w:rsidR="00C47D59">
        <w:rPr>
          <w:lang w:val="de-AT"/>
        </w:rPr>
        <w:t xml:space="preserve">wird ein </w:t>
      </w:r>
      <w:r w:rsidR="006A7ADD">
        <w:rPr>
          <w:lang w:val="de-AT"/>
        </w:rPr>
        <w:t xml:space="preserve">zu bezahlender </w:t>
      </w:r>
      <w:r w:rsidR="00C47D59">
        <w:rPr>
          <w:lang w:val="de-AT"/>
        </w:rPr>
        <w:t xml:space="preserve">Musterauftrag angelegt, </w:t>
      </w:r>
      <w:r>
        <w:rPr>
          <w:lang w:val="de-AT"/>
        </w:rPr>
        <w:t xml:space="preserve">die Muster gefertigt, vermessen und mit den Zeichnungen an den Kunden zum Freigeben übermittelt. Wenn der Kunde die Muster freigegeben hat, kann </w:t>
      </w:r>
      <w:r w:rsidR="00C47D59">
        <w:rPr>
          <w:lang w:val="de-AT"/>
        </w:rPr>
        <w:t>ein Produktionsauftrag erstellt</w:t>
      </w:r>
      <w:r>
        <w:rPr>
          <w:lang w:val="de-AT"/>
        </w:rPr>
        <w:t xml:space="preserve"> werden.</w:t>
      </w:r>
    </w:p>
    <w:p w:rsidR="008316B3" w:rsidRDefault="008316B3" w:rsidP="00A24F7B">
      <w:pPr>
        <w:keepNext w:val="0"/>
        <w:ind w:left="567"/>
        <w:rPr>
          <w:lang w:val="de-AT"/>
        </w:rPr>
      </w:pPr>
    </w:p>
    <w:p w:rsidR="008316B3" w:rsidRDefault="008316B3" w:rsidP="00A24F7B">
      <w:pPr>
        <w:keepNext w:val="0"/>
        <w:ind w:left="567"/>
        <w:rPr>
          <w:lang w:val="de-AT"/>
        </w:rPr>
      </w:pPr>
    </w:p>
    <w:p w:rsidR="00313820" w:rsidRPr="00313820" w:rsidRDefault="00313820" w:rsidP="00A24F7B">
      <w:pPr>
        <w:pStyle w:val="berschrift2"/>
        <w:keepNext w:val="0"/>
        <w:tabs>
          <w:tab w:val="left" w:pos="992"/>
        </w:tabs>
        <w:spacing w:after="0"/>
        <w:ind w:left="426" w:hanging="425"/>
        <w:jc w:val="both"/>
        <w:rPr>
          <w:bCs w:val="0"/>
          <w:iCs w:val="0"/>
          <w:lang w:val="de-AT"/>
        </w:rPr>
      </w:pPr>
      <w:r>
        <w:rPr>
          <w:bCs w:val="0"/>
          <w:iCs w:val="0"/>
          <w:lang w:val="de-AT"/>
        </w:rPr>
        <w:lastRenderedPageBreak/>
        <w:t>terminliche Machbarkeit</w:t>
      </w:r>
      <w:r w:rsidR="00C47D59">
        <w:rPr>
          <w:bCs w:val="0"/>
          <w:iCs w:val="0"/>
          <w:lang w:val="de-AT"/>
        </w:rPr>
        <w:t xml:space="preserve"> klären und fixieren</w:t>
      </w:r>
      <w:r>
        <w:rPr>
          <w:bCs w:val="0"/>
          <w:iCs w:val="0"/>
          <w:lang w:val="de-AT"/>
        </w:rPr>
        <w:t>:</w:t>
      </w:r>
    </w:p>
    <w:p w:rsidR="00313820" w:rsidRDefault="00E67A23" w:rsidP="00A24F7B">
      <w:pPr>
        <w:keepNext w:val="0"/>
        <w:ind w:left="567"/>
        <w:rPr>
          <w:lang w:val="de-AT"/>
        </w:rPr>
      </w:pPr>
      <w:r>
        <w:rPr>
          <w:lang w:val="de-AT"/>
        </w:rPr>
        <w:t>Die terminliche Machbarkeit wird auf Grund der Maschinenbelegung</w:t>
      </w:r>
      <w:r w:rsidR="00267C2C">
        <w:rPr>
          <w:lang w:val="de-AT"/>
        </w:rPr>
        <w:t xml:space="preserve">, der Werkzeug- und der Materialverfügbarkeit und der möglichen Wiederbeschaffungszeit von Werkzeug und Material bewertet. </w:t>
      </w:r>
      <w:r w:rsidR="00267C2C" w:rsidRPr="00D80ED8">
        <w:rPr>
          <w:lang w:val="de-AT"/>
        </w:rPr>
        <w:t>Im Angebot werden Hinweise auf die Angebotsbindefrist, auf die Abhängigkeit der Lieferzeit von der Lieferung der Materialbeistellung durch den Kunden sowie auf die Wartung bzw. Einsetzbarkeit von Kundenwerkzeugen (Werkzeugbruch bzw. werkzeugbedingte Nicht-Einsetzbarkeiten) gemacht.</w:t>
      </w:r>
      <w:r w:rsidR="00672E28">
        <w:rPr>
          <w:lang w:val="de-AT"/>
        </w:rPr>
        <w:br/>
      </w:r>
      <w:r w:rsidR="00AF2965">
        <w:rPr>
          <w:lang w:val="de-AT"/>
        </w:rPr>
        <w:t xml:space="preserve">Damit die </w:t>
      </w:r>
      <w:r w:rsidR="005605D2">
        <w:rPr>
          <w:lang w:val="de-AT"/>
        </w:rPr>
        <w:t>t</w:t>
      </w:r>
      <w:r w:rsidR="00AF2965">
        <w:rPr>
          <w:lang w:val="de-AT"/>
        </w:rPr>
        <w:t xml:space="preserve">erminliche Machbarkeit gewährleistet ist, </w:t>
      </w:r>
      <w:r w:rsidR="005605D2">
        <w:rPr>
          <w:lang w:val="de-AT"/>
        </w:rPr>
        <w:t xml:space="preserve">werden </w:t>
      </w:r>
      <w:r w:rsidR="002D28D2">
        <w:rPr>
          <w:lang w:val="de-AT"/>
        </w:rPr>
        <w:t>mittels eine</w:t>
      </w:r>
      <w:r w:rsidR="008316B3">
        <w:rPr>
          <w:lang w:val="de-AT"/>
        </w:rPr>
        <w:t>r</w:t>
      </w:r>
      <w:r w:rsidR="002D28D2">
        <w:rPr>
          <w:lang w:val="de-AT"/>
        </w:rPr>
        <w:t xml:space="preserve"> vorläufi</w:t>
      </w:r>
      <w:r w:rsidR="00E20CA8">
        <w:rPr>
          <w:lang w:val="de-AT"/>
        </w:rPr>
        <w:t>gen Produktionsinformation</w:t>
      </w:r>
      <w:r w:rsidR="002D28D2">
        <w:rPr>
          <w:lang w:val="de-AT"/>
        </w:rPr>
        <w:t xml:space="preserve"> in </w:t>
      </w:r>
      <w:r w:rsidR="000B544C">
        <w:rPr>
          <w:lang w:val="de-AT"/>
        </w:rPr>
        <w:t>&lt;EDV-SYSTEM&gt;</w:t>
      </w:r>
      <w:r w:rsidR="002D28D2">
        <w:rPr>
          <w:lang w:val="de-AT"/>
        </w:rPr>
        <w:t xml:space="preserve"> </w:t>
      </w:r>
      <w:r w:rsidR="005605D2">
        <w:rPr>
          <w:lang w:val="de-AT"/>
        </w:rPr>
        <w:t xml:space="preserve">die zu erwartenden Produktionstermine </w:t>
      </w:r>
      <w:r w:rsidR="002D28D2">
        <w:rPr>
          <w:lang w:val="de-AT"/>
        </w:rPr>
        <w:t>bzw. die Material- und Werkzeugverfügbarkeit abgefragt</w:t>
      </w:r>
      <w:r w:rsidR="005605D2">
        <w:rPr>
          <w:lang w:val="de-AT"/>
        </w:rPr>
        <w:t xml:space="preserve">. </w:t>
      </w:r>
      <w:r w:rsidR="002D28D2">
        <w:rPr>
          <w:lang w:val="de-AT"/>
        </w:rPr>
        <w:t xml:space="preserve">Die so ermittelten Termine werden </w:t>
      </w:r>
      <w:r w:rsidR="00C91729">
        <w:rPr>
          <w:lang w:val="de-AT"/>
        </w:rPr>
        <w:t>für das Angebot verwendet.</w:t>
      </w:r>
    </w:p>
    <w:p w:rsidR="00CE466C" w:rsidRDefault="00CE466C" w:rsidP="00CE466C">
      <w:pPr>
        <w:pStyle w:val="berschrift2"/>
        <w:tabs>
          <w:tab w:val="left" w:pos="992"/>
        </w:tabs>
        <w:spacing w:after="0"/>
        <w:ind w:left="426" w:hanging="425"/>
        <w:jc w:val="both"/>
        <w:rPr>
          <w:b w:val="0"/>
          <w:lang w:val="de-AT"/>
        </w:rPr>
      </w:pPr>
      <w:r>
        <w:rPr>
          <w:lang w:val="de-AT"/>
        </w:rPr>
        <w:t>Angebot kalkulieren:</w:t>
      </w:r>
      <w:r w:rsidRPr="00CE466C">
        <w:rPr>
          <w:b w:val="0"/>
          <w:lang w:val="de-AT"/>
        </w:rPr>
        <w:t xml:space="preserve"> </w:t>
      </w:r>
    </w:p>
    <w:p w:rsidR="00CE466C" w:rsidRPr="00C91729" w:rsidRDefault="00CE466C" w:rsidP="00C91729">
      <w:pPr>
        <w:ind w:left="567"/>
        <w:rPr>
          <w:u w:val="single"/>
          <w:lang w:val="de-AT"/>
        </w:rPr>
      </w:pPr>
      <w:r w:rsidRPr="00C91729">
        <w:rPr>
          <w:u w:val="single"/>
          <w:lang w:val="de-AT"/>
        </w:rPr>
        <w:t>Bei bestehenden Kunden</w:t>
      </w:r>
      <w:r w:rsidR="00283B0A">
        <w:rPr>
          <w:u w:val="single"/>
          <w:lang w:val="de-AT"/>
        </w:rPr>
        <w:t xml:space="preserve"> bzw. bestehende</w:t>
      </w:r>
      <w:r w:rsidR="004038B0">
        <w:rPr>
          <w:u w:val="single"/>
          <w:lang w:val="de-AT"/>
        </w:rPr>
        <w:t>n</w:t>
      </w:r>
      <w:r w:rsidR="00283B0A">
        <w:rPr>
          <w:u w:val="single"/>
          <w:lang w:val="de-AT"/>
        </w:rPr>
        <w:t xml:space="preserve"> Artikeln</w:t>
      </w:r>
      <w:r w:rsidR="00C91729" w:rsidRPr="00C91729">
        <w:rPr>
          <w:u w:val="single"/>
          <w:lang w:val="de-AT"/>
        </w:rPr>
        <w:t>:</w:t>
      </w:r>
    </w:p>
    <w:p w:rsidR="00C47B20" w:rsidRDefault="00C47B20" w:rsidP="00C91729">
      <w:pPr>
        <w:ind w:left="567"/>
        <w:rPr>
          <w:lang w:val="de-AT"/>
        </w:rPr>
      </w:pPr>
      <w:r>
        <w:rPr>
          <w:lang w:val="de-AT"/>
        </w:rPr>
        <w:t>Bei lager</w:t>
      </w:r>
      <w:r w:rsidR="00313820">
        <w:rPr>
          <w:lang w:val="de-AT"/>
        </w:rPr>
        <w:t xml:space="preserve">nden Werkzeugen </w:t>
      </w:r>
      <w:r w:rsidR="008316B3">
        <w:rPr>
          <w:lang w:val="de-AT"/>
        </w:rPr>
        <w:t>werden</w:t>
      </w:r>
      <w:r w:rsidR="00313820">
        <w:rPr>
          <w:lang w:val="de-AT"/>
        </w:rPr>
        <w:t xml:space="preserve"> mit Hilfe der alten Nachkalkulation die Rohstoffpreise und die Stundensätze überprüft und </w:t>
      </w:r>
      <w:r w:rsidR="006A7ADD">
        <w:rPr>
          <w:lang w:val="de-AT"/>
        </w:rPr>
        <w:t xml:space="preserve">bei </w:t>
      </w:r>
      <w:r w:rsidR="00313820">
        <w:rPr>
          <w:lang w:val="de-AT"/>
        </w:rPr>
        <w:t xml:space="preserve">Bedarf angepasst. </w:t>
      </w:r>
    </w:p>
    <w:p w:rsidR="00C47B20" w:rsidRDefault="00313820" w:rsidP="00C91729">
      <w:pPr>
        <w:ind w:left="567"/>
        <w:rPr>
          <w:lang w:val="de-AT"/>
        </w:rPr>
      </w:pPr>
      <w:r>
        <w:rPr>
          <w:lang w:val="de-AT"/>
        </w:rPr>
        <w:t xml:space="preserve">Eventuelle Verbesserungen des Werkzeuges werden entweder vom </w:t>
      </w:r>
      <w:r w:rsidR="000B544C">
        <w:rPr>
          <w:lang w:val="de-AT"/>
        </w:rPr>
        <w:t>&lt;Werkzeugbau&gt;</w:t>
      </w:r>
      <w:r>
        <w:rPr>
          <w:lang w:val="de-AT"/>
        </w:rPr>
        <w:t xml:space="preserve"> direkt oder in Form vo</w:t>
      </w:r>
      <w:r w:rsidR="008316B3">
        <w:rPr>
          <w:lang w:val="de-AT"/>
        </w:rPr>
        <w:t>n</w:t>
      </w:r>
      <w:r>
        <w:rPr>
          <w:lang w:val="de-AT"/>
        </w:rPr>
        <w:t xml:space="preserve"> erhöhten Stundensätzen ausgepreist. </w:t>
      </w:r>
    </w:p>
    <w:p w:rsidR="00313820" w:rsidRDefault="00313820" w:rsidP="00C91729">
      <w:pPr>
        <w:ind w:left="567"/>
        <w:rPr>
          <w:lang w:val="de-AT"/>
        </w:rPr>
      </w:pPr>
      <w:r>
        <w:rPr>
          <w:lang w:val="de-AT"/>
        </w:rPr>
        <w:t>Dabei wird geprüft</w:t>
      </w:r>
      <w:r w:rsidR="00267C2C">
        <w:rPr>
          <w:lang w:val="de-AT"/>
        </w:rPr>
        <w:t>,</w:t>
      </w:r>
      <w:r>
        <w:rPr>
          <w:lang w:val="de-AT"/>
        </w:rPr>
        <w:t xml:space="preserve"> ob die vorliegende Zeichnung dem</w:t>
      </w:r>
      <w:r w:rsidR="00D850FA">
        <w:rPr>
          <w:lang w:val="de-AT"/>
        </w:rPr>
        <w:t xml:space="preserve"> alten Standard entspricht oder </w:t>
      </w:r>
      <w:r>
        <w:rPr>
          <w:lang w:val="de-AT"/>
        </w:rPr>
        <w:t xml:space="preserve">ob es zu Veränderungen gekommen ist. Bei Veränderungen werden diese gesondert eingepreist. Das Angebot wird per </w:t>
      </w:r>
      <w:r w:rsidR="0028537E">
        <w:rPr>
          <w:lang w:val="de-AT"/>
        </w:rPr>
        <w:t>E-Mail</w:t>
      </w:r>
      <w:r>
        <w:rPr>
          <w:lang w:val="de-AT"/>
        </w:rPr>
        <w:t xml:space="preserve"> an den Kunden übermittelt</w:t>
      </w:r>
      <w:r w:rsidR="00C91729">
        <w:rPr>
          <w:lang w:val="de-AT"/>
        </w:rPr>
        <w:t>.</w:t>
      </w:r>
    </w:p>
    <w:p w:rsidR="00CE466C" w:rsidRDefault="00CE466C" w:rsidP="00C91729">
      <w:pPr>
        <w:ind w:left="567"/>
        <w:rPr>
          <w:lang w:val="de-AT"/>
        </w:rPr>
      </w:pPr>
      <w:r>
        <w:rPr>
          <w:lang w:val="de-AT"/>
        </w:rPr>
        <w:t>Es werden die Kosten in einem Excel-Kalkulationsblatt auf der Basis von Stunden</w:t>
      </w:r>
      <w:r w:rsidR="00D850FA">
        <w:rPr>
          <w:lang w:val="de-AT"/>
        </w:rPr>
        <w:t>-</w:t>
      </w:r>
      <w:r>
        <w:rPr>
          <w:lang w:val="de-AT"/>
        </w:rPr>
        <w:t xml:space="preserve">sätzen zusammengefasst und </w:t>
      </w:r>
      <w:r w:rsidR="00267C2C">
        <w:rPr>
          <w:lang w:val="de-AT"/>
        </w:rPr>
        <w:t>das Werkstück so kalkuliert.</w:t>
      </w:r>
      <w:r w:rsidR="00C91729">
        <w:rPr>
          <w:lang w:val="de-AT"/>
        </w:rPr>
        <w:t xml:space="preserve"> </w:t>
      </w:r>
      <w:r w:rsidR="00683CD8">
        <w:rPr>
          <w:lang w:val="de-AT"/>
        </w:rPr>
        <w:t>Wurde ein Artikel bereits einmal produziert und es existiert eine Nachkalkulation</w:t>
      </w:r>
      <w:r w:rsidR="00D850FA">
        <w:rPr>
          <w:lang w:val="de-AT"/>
        </w:rPr>
        <w:t>,</w:t>
      </w:r>
      <w:r w:rsidR="00683CD8">
        <w:rPr>
          <w:lang w:val="de-AT"/>
        </w:rPr>
        <w:t xml:space="preserve"> wird diese für das Gestalten des neuen Preises herangezogen.</w:t>
      </w:r>
    </w:p>
    <w:p w:rsidR="00C47D59" w:rsidRDefault="00C47D59" w:rsidP="00C47D59">
      <w:pPr>
        <w:ind w:left="567"/>
        <w:rPr>
          <w:lang w:val="de-AT"/>
        </w:rPr>
      </w:pPr>
    </w:p>
    <w:p w:rsidR="00C47D59" w:rsidRPr="006A7ADD" w:rsidRDefault="00C91729" w:rsidP="00C47D59">
      <w:pPr>
        <w:ind w:left="567"/>
        <w:rPr>
          <w:u w:val="single"/>
          <w:lang w:val="de-AT"/>
        </w:rPr>
      </w:pPr>
      <w:r w:rsidRPr="006A7ADD">
        <w:rPr>
          <w:u w:val="single"/>
          <w:lang w:val="de-AT"/>
        </w:rPr>
        <w:t>Bei neuen Kunden</w:t>
      </w:r>
      <w:r w:rsidR="00283B0A" w:rsidRPr="006A7ADD">
        <w:rPr>
          <w:u w:val="single"/>
          <w:lang w:val="de-AT"/>
        </w:rPr>
        <w:t>/neuen Produkten</w:t>
      </w:r>
      <w:r w:rsidRPr="006A7ADD">
        <w:rPr>
          <w:u w:val="single"/>
          <w:lang w:val="de-AT"/>
        </w:rPr>
        <w:t>:</w:t>
      </w:r>
    </w:p>
    <w:p w:rsidR="00C47D59" w:rsidRPr="00CE466C" w:rsidRDefault="006A7ADD" w:rsidP="00C47D59">
      <w:pPr>
        <w:ind w:left="567"/>
        <w:rPr>
          <w:lang w:val="de-AT"/>
        </w:rPr>
      </w:pPr>
      <w:r>
        <w:rPr>
          <w:lang w:val="de-AT"/>
        </w:rPr>
        <w:t xml:space="preserve">Bei einem neuen Produkt wird im </w:t>
      </w:r>
      <w:r w:rsidR="004038B0">
        <w:rPr>
          <w:lang w:val="de-AT"/>
        </w:rPr>
        <w:t>Artikelstamm ein neuer Kundenartikel (inkl. STKL.</w:t>
      </w:r>
      <w:r w:rsidR="001C1913">
        <w:rPr>
          <w:lang w:val="de-AT"/>
        </w:rPr>
        <w:t>) durch K</w:t>
      </w:r>
      <w:r w:rsidR="004038B0">
        <w:rPr>
          <w:lang w:val="de-AT"/>
        </w:rPr>
        <w:t>opieren eine</w:t>
      </w:r>
      <w:r w:rsidR="00D850FA">
        <w:rPr>
          <w:lang w:val="de-AT"/>
        </w:rPr>
        <w:t>s</w:t>
      </w:r>
      <w:r w:rsidR="004038B0">
        <w:rPr>
          <w:lang w:val="de-AT"/>
        </w:rPr>
        <w:t xml:space="preserve"> ähnlichen bereits im Stamm befindlichen Artikel</w:t>
      </w:r>
      <w:r w:rsidR="00D850FA">
        <w:rPr>
          <w:lang w:val="de-AT"/>
        </w:rPr>
        <w:t>s</w:t>
      </w:r>
      <w:r w:rsidR="004038B0">
        <w:rPr>
          <w:lang w:val="de-AT"/>
        </w:rPr>
        <w:t xml:space="preserve"> </w:t>
      </w:r>
      <w:r w:rsidR="001C1913">
        <w:rPr>
          <w:lang w:val="de-AT"/>
        </w:rPr>
        <w:t xml:space="preserve">angelegt und auf die neuen Gegebenheiten adaptiert. Sollte ein zusätzlich neues Werkzeug durch den </w:t>
      </w:r>
      <w:r w:rsidR="000B544C">
        <w:rPr>
          <w:lang w:val="de-AT"/>
        </w:rPr>
        <w:t>&lt;Werkzeugbau&gt;</w:t>
      </w:r>
      <w:r w:rsidR="001C1913">
        <w:rPr>
          <w:lang w:val="de-AT"/>
        </w:rPr>
        <w:t xml:space="preserve"> gefertigt werden müssen, werden die Kosten für das Werkzeug entweder dem Kunden direkt oder durch Aufschläge auf den Stückpreis verrechnet.</w:t>
      </w:r>
    </w:p>
    <w:p w:rsidR="00CE466C" w:rsidRPr="008173ED" w:rsidRDefault="00CE466C" w:rsidP="00CE466C">
      <w:pPr>
        <w:pStyle w:val="berschrift2"/>
        <w:tabs>
          <w:tab w:val="left" w:pos="992"/>
        </w:tabs>
        <w:spacing w:after="0"/>
        <w:ind w:left="426" w:hanging="425"/>
        <w:jc w:val="both"/>
        <w:rPr>
          <w:lang w:val="de-AT"/>
        </w:rPr>
      </w:pPr>
      <w:r w:rsidRPr="008173ED">
        <w:rPr>
          <w:lang w:val="de-AT"/>
        </w:rPr>
        <w:t xml:space="preserve">Angebot erstellen: </w:t>
      </w:r>
    </w:p>
    <w:p w:rsidR="001C1913" w:rsidRPr="008173ED" w:rsidRDefault="00283B0A" w:rsidP="008173ED">
      <w:pPr>
        <w:ind w:left="567"/>
        <w:rPr>
          <w:lang w:val="de-AT"/>
        </w:rPr>
      </w:pPr>
      <w:r>
        <w:rPr>
          <w:lang w:val="de-AT"/>
        </w:rPr>
        <w:t xml:space="preserve">Das Angebot wird für </w:t>
      </w:r>
      <w:r w:rsidR="00D850FA">
        <w:rPr>
          <w:lang w:val="de-AT"/>
        </w:rPr>
        <w:t>&lt;FIRMA&gt;</w:t>
      </w:r>
      <w:r>
        <w:rPr>
          <w:lang w:val="de-AT"/>
        </w:rPr>
        <w:t xml:space="preserve"> und Lichtsysteme </w:t>
      </w:r>
      <w:r w:rsidR="001C1913">
        <w:rPr>
          <w:lang w:val="de-AT"/>
        </w:rPr>
        <w:t>ausschließlich im EDV-System</w:t>
      </w:r>
      <w:r>
        <w:rPr>
          <w:lang w:val="de-AT"/>
        </w:rPr>
        <w:t xml:space="preserve"> </w:t>
      </w:r>
      <w:r w:rsidR="000B544C">
        <w:rPr>
          <w:lang w:val="de-AT"/>
        </w:rPr>
        <w:t>&lt;EDV-SYSTEM&gt;</w:t>
      </w:r>
      <w:r>
        <w:rPr>
          <w:lang w:val="de-AT"/>
        </w:rPr>
        <w:t xml:space="preserve"> erstellt </w:t>
      </w:r>
      <w:r w:rsidRPr="008173ED">
        <w:rPr>
          <w:lang w:val="de-AT"/>
        </w:rPr>
        <w:t>(Bildschirme einstellen)</w:t>
      </w:r>
      <w:r w:rsidR="00AF7F2C">
        <w:rPr>
          <w:lang w:val="de-AT"/>
        </w:rPr>
        <w:t>.</w:t>
      </w:r>
    </w:p>
    <w:p w:rsidR="001C1913" w:rsidRPr="001C1913" w:rsidRDefault="001C1913" w:rsidP="001C1913">
      <w:pPr>
        <w:pStyle w:val="berschrift2"/>
        <w:tabs>
          <w:tab w:val="left" w:pos="992"/>
        </w:tabs>
        <w:spacing w:after="0"/>
        <w:ind w:left="426" w:hanging="425"/>
        <w:jc w:val="both"/>
        <w:rPr>
          <w:lang w:val="de-AT"/>
        </w:rPr>
      </w:pPr>
      <w:r w:rsidRPr="001C1913">
        <w:rPr>
          <w:lang w:val="de-AT"/>
        </w:rPr>
        <w:t>Angebot verfolgen</w:t>
      </w:r>
    </w:p>
    <w:p w:rsidR="001C1913" w:rsidRDefault="001C1913" w:rsidP="001C1913">
      <w:pPr>
        <w:ind w:left="567"/>
        <w:rPr>
          <w:lang w:val="de-AT"/>
        </w:rPr>
      </w:pPr>
      <w:r>
        <w:rPr>
          <w:lang w:val="de-AT"/>
        </w:rPr>
        <w:t xml:space="preserve">Angebote werden im Belegmanagement von </w:t>
      </w:r>
      <w:r w:rsidR="000B544C">
        <w:rPr>
          <w:lang w:val="de-AT"/>
        </w:rPr>
        <w:t>&lt;EDV-SYSTEM&gt;</w:t>
      </w:r>
      <w:r>
        <w:rPr>
          <w:lang w:val="de-AT"/>
        </w:rPr>
        <w:t xml:space="preserve"> verfolgt.</w:t>
      </w:r>
      <w:r w:rsidR="00B07835">
        <w:rPr>
          <w:lang w:val="de-AT"/>
        </w:rPr>
        <w:t xml:space="preserve"> Wenn das Angebotsdatum überschritten ist</w:t>
      </w:r>
      <w:r w:rsidR="00D850FA">
        <w:rPr>
          <w:lang w:val="de-AT"/>
        </w:rPr>
        <w:t>,</w:t>
      </w:r>
      <w:r w:rsidR="00B07835">
        <w:rPr>
          <w:lang w:val="de-AT"/>
        </w:rPr>
        <w:t xml:space="preserve"> wird das Angebot de</w:t>
      </w:r>
      <w:r w:rsidR="00D850FA">
        <w:rPr>
          <w:lang w:val="de-AT"/>
        </w:rPr>
        <w:t>m</w:t>
      </w:r>
      <w:r w:rsidR="00B07835">
        <w:rPr>
          <w:lang w:val="de-AT"/>
        </w:rPr>
        <w:t xml:space="preserve"> Ersteller wieder vorgelegt.</w:t>
      </w:r>
      <w:r>
        <w:rPr>
          <w:lang w:val="de-AT"/>
        </w:rPr>
        <w:t xml:space="preserve"> Für die Angebotsverfolgung ist der </w:t>
      </w:r>
      <w:r w:rsidRPr="00283B0A">
        <w:rPr>
          <w:lang w:val="de-AT"/>
        </w:rPr>
        <w:t>Ver</w:t>
      </w:r>
      <w:r>
        <w:rPr>
          <w:lang w:val="de-AT"/>
        </w:rPr>
        <w:t xml:space="preserve">kauf </w:t>
      </w:r>
      <w:r w:rsidR="00B07835">
        <w:rPr>
          <w:lang w:val="de-AT"/>
        </w:rPr>
        <w:t xml:space="preserve">bzw. Kundenprojekte </w:t>
      </w:r>
      <w:r>
        <w:rPr>
          <w:lang w:val="de-AT"/>
        </w:rPr>
        <w:t>zustän</w:t>
      </w:r>
      <w:r w:rsidR="0046200A">
        <w:rPr>
          <w:lang w:val="de-AT"/>
        </w:rPr>
        <w:t>dig.</w:t>
      </w:r>
    </w:p>
    <w:p w:rsidR="006A7ADD" w:rsidRPr="00B07835" w:rsidRDefault="00283B0A" w:rsidP="008173ED">
      <w:pPr>
        <w:pStyle w:val="berschrift2"/>
        <w:tabs>
          <w:tab w:val="left" w:pos="992"/>
        </w:tabs>
        <w:spacing w:after="0"/>
        <w:ind w:left="426" w:hanging="425"/>
        <w:jc w:val="both"/>
        <w:rPr>
          <w:lang w:val="de-AT"/>
        </w:rPr>
      </w:pPr>
      <w:r w:rsidRPr="00B07835">
        <w:rPr>
          <w:lang w:val="de-AT"/>
        </w:rPr>
        <w:t>A</w:t>
      </w:r>
      <w:r w:rsidR="005271DD" w:rsidRPr="00B07835">
        <w:rPr>
          <w:lang w:val="de-AT"/>
        </w:rPr>
        <w:t>uftrag</w:t>
      </w:r>
      <w:r w:rsidR="00B07835" w:rsidRPr="00B07835">
        <w:rPr>
          <w:lang w:val="de-AT"/>
        </w:rPr>
        <w:t xml:space="preserve"> annehmen - </w:t>
      </w:r>
      <w:r w:rsidR="006A7ADD" w:rsidRPr="00B07835">
        <w:rPr>
          <w:lang w:val="de-AT"/>
        </w:rPr>
        <w:t xml:space="preserve">Prüfung Auftrag mit Angebot: </w:t>
      </w:r>
    </w:p>
    <w:p w:rsidR="006A7ADD" w:rsidRDefault="006A7ADD" w:rsidP="00E20CA8">
      <w:pPr>
        <w:ind w:left="567"/>
        <w:rPr>
          <w:lang w:val="de-AT"/>
        </w:rPr>
      </w:pPr>
      <w:r>
        <w:rPr>
          <w:lang w:val="de-AT"/>
        </w:rPr>
        <w:t>Wenn der Kundenauftrag eintrifft, überprüft der Verkauf, ob der Auftrag mit dem Angebot übereinstimmt. Nach der Auftragsannahme</w:t>
      </w:r>
      <w:r w:rsidR="00E20CA8">
        <w:rPr>
          <w:lang w:val="de-AT"/>
        </w:rPr>
        <w:t xml:space="preserve"> wird</w:t>
      </w:r>
      <w:r>
        <w:rPr>
          <w:lang w:val="de-AT"/>
        </w:rPr>
        <w:t xml:space="preserve"> </w:t>
      </w:r>
      <w:r w:rsidR="00D850FA">
        <w:rPr>
          <w:lang w:val="de-AT"/>
        </w:rPr>
        <w:t xml:space="preserve">der </w:t>
      </w:r>
      <w:r w:rsidR="00E20CA8">
        <w:rPr>
          <w:lang w:val="de-AT"/>
        </w:rPr>
        <w:t>Schriftverkehr von der Abteilung</w:t>
      </w:r>
      <w:r>
        <w:rPr>
          <w:lang w:val="de-AT"/>
        </w:rPr>
        <w:t xml:space="preserve"> </w:t>
      </w:r>
      <w:r w:rsidR="00E20CA8">
        <w:rPr>
          <w:lang w:val="de-AT"/>
        </w:rPr>
        <w:t xml:space="preserve">im </w:t>
      </w:r>
      <w:r w:rsidR="000B544C">
        <w:rPr>
          <w:lang w:val="de-AT"/>
        </w:rPr>
        <w:t>&lt;EDV-SYSTEM&gt;</w:t>
      </w:r>
      <w:r w:rsidR="00E20CA8">
        <w:rPr>
          <w:lang w:val="de-AT"/>
        </w:rPr>
        <w:t xml:space="preserve"> Archiv gespeichert</w:t>
      </w:r>
      <w:r>
        <w:rPr>
          <w:lang w:val="de-AT"/>
        </w:rPr>
        <w:t xml:space="preserve">. In diesem Ordner werden abgelegt: </w:t>
      </w:r>
    </w:p>
    <w:p w:rsidR="006A7ADD" w:rsidRPr="008173ED" w:rsidRDefault="006A7ADD" w:rsidP="006A7ADD">
      <w:pPr>
        <w:pStyle w:val="Deckblatt"/>
        <w:numPr>
          <w:ilvl w:val="2"/>
          <w:numId w:val="6"/>
        </w:numPr>
        <w:ind w:right="0"/>
        <w:rPr>
          <w:rFonts w:ascii="Verdana" w:hAnsi="Verdana"/>
          <w:lang w:val="de-AT"/>
        </w:rPr>
      </w:pPr>
      <w:r w:rsidRPr="008173ED">
        <w:rPr>
          <w:rFonts w:ascii="Verdana" w:hAnsi="Verdana"/>
          <w:lang w:val="de-AT"/>
        </w:rPr>
        <w:t>die ausgepreiste Ausschreibung bzw. Angebot</w:t>
      </w:r>
    </w:p>
    <w:p w:rsidR="006A7ADD" w:rsidRPr="008173ED" w:rsidRDefault="006A7ADD" w:rsidP="006A7ADD">
      <w:pPr>
        <w:pStyle w:val="Deckblatt"/>
        <w:numPr>
          <w:ilvl w:val="2"/>
          <w:numId w:val="6"/>
        </w:numPr>
        <w:ind w:right="0"/>
        <w:rPr>
          <w:rFonts w:ascii="Verdana" w:hAnsi="Verdana"/>
          <w:lang w:val="de-AT"/>
        </w:rPr>
      </w:pPr>
      <w:r w:rsidRPr="008173ED">
        <w:rPr>
          <w:rFonts w:ascii="Verdana" w:hAnsi="Verdana"/>
          <w:lang w:val="de-AT"/>
        </w:rPr>
        <w:t xml:space="preserve">die Auftragsvereinbarungen </w:t>
      </w:r>
    </w:p>
    <w:p w:rsidR="006A7ADD" w:rsidRPr="008173ED" w:rsidRDefault="006A7ADD" w:rsidP="006A7ADD">
      <w:pPr>
        <w:pStyle w:val="Deckblatt"/>
        <w:numPr>
          <w:ilvl w:val="2"/>
          <w:numId w:val="6"/>
        </w:numPr>
        <w:ind w:right="0"/>
        <w:rPr>
          <w:rFonts w:ascii="Verdana" w:hAnsi="Verdana"/>
          <w:lang w:val="de-AT"/>
        </w:rPr>
      </w:pPr>
      <w:r w:rsidRPr="008173ED">
        <w:rPr>
          <w:rFonts w:ascii="Verdana" w:hAnsi="Verdana"/>
          <w:lang w:val="de-AT"/>
        </w:rPr>
        <w:t>die Nachtragsbestellungen etc.</w:t>
      </w:r>
    </w:p>
    <w:p w:rsidR="006A7ADD" w:rsidRDefault="006A7ADD" w:rsidP="008173ED">
      <w:pPr>
        <w:keepNext w:val="0"/>
        <w:ind w:left="567"/>
        <w:rPr>
          <w:lang w:val="de-AT"/>
        </w:rPr>
      </w:pPr>
      <w:r>
        <w:rPr>
          <w:lang w:val="de-AT"/>
        </w:rPr>
        <w:t>We</w:t>
      </w:r>
      <w:r w:rsidR="00D850FA">
        <w:rPr>
          <w:lang w:val="de-AT"/>
        </w:rPr>
        <w:t>n</w:t>
      </w:r>
      <w:r>
        <w:rPr>
          <w:lang w:val="de-AT"/>
        </w:rPr>
        <w:t>n der Kunden einen Auftrag erteilt</w:t>
      </w:r>
      <w:r w:rsidR="00D850FA">
        <w:rPr>
          <w:lang w:val="de-AT"/>
        </w:rPr>
        <w:t>,</w:t>
      </w:r>
      <w:r>
        <w:rPr>
          <w:lang w:val="de-AT"/>
        </w:rPr>
        <w:t xml:space="preserve"> wird dieser in </w:t>
      </w:r>
      <w:r w:rsidR="000B544C">
        <w:rPr>
          <w:lang w:val="de-AT"/>
        </w:rPr>
        <w:t>&lt;EDV-SYSTEM</w:t>
      </w:r>
      <w:r w:rsidR="006A2B6B">
        <w:rPr>
          <w:lang w:val="de-AT"/>
        </w:rPr>
        <w:t>&gt; vom</w:t>
      </w:r>
      <w:r>
        <w:rPr>
          <w:lang w:val="de-AT"/>
        </w:rPr>
        <w:t xml:space="preserve"> Angebot in einen Kundenauftrag umgewandelt</w:t>
      </w:r>
      <w:r w:rsidR="00D850FA">
        <w:rPr>
          <w:lang w:val="de-AT"/>
        </w:rPr>
        <w:t>.</w:t>
      </w:r>
    </w:p>
    <w:p w:rsidR="0028537E" w:rsidRDefault="0028537E" w:rsidP="008173ED">
      <w:pPr>
        <w:keepNext w:val="0"/>
        <w:ind w:left="567"/>
        <w:rPr>
          <w:lang w:val="de-AT"/>
        </w:rPr>
      </w:pPr>
    </w:p>
    <w:p w:rsidR="00B07835" w:rsidRDefault="00B07835" w:rsidP="008173ED">
      <w:pPr>
        <w:pStyle w:val="berschrift2"/>
        <w:keepNext w:val="0"/>
        <w:tabs>
          <w:tab w:val="left" w:pos="992"/>
        </w:tabs>
        <w:spacing w:after="0"/>
        <w:ind w:left="426" w:hanging="425"/>
        <w:jc w:val="both"/>
        <w:rPr>
          <w:lang w:val="de-AT"/>
        </w:rPr>
      </w:pPr>
      <w:r w:rsidRPr="00D46112">
        <w:rPr>
          <w:lang w:val="de-AT"/>
        </w:rPr>
        <w:lastRenderedPageBreak/>
        <w:t>Auftrag</w:t>
      </w:r>
      <w:r>
        <w:rPr>
          <w:lang w:val="de-AT"/>
        </w:rPr>
        <w:t xml:space="preserve"> </w:t>
      </w:r>
      <w:r w:rsidRPr="00D46112">
        <w:rPr>
          <w:lang w:val="de-AT"/>
        </w:rPr>
        <w:t>bestätig</w:t>
      </w:r>
      <w:r>
        <w:rPr>
          <w:lang w:val="de-AT"/>
        </w:rPr>
        <w:t>en</w:t>
      </w:r>
      <w:r w:rsidRPr="00D46112">
        <w:rPr>
          <w:lang w:val="de-AT"/>
        </w:rPr>
        <w:t xml:space="preserve"> (AB): </w:t>
      </w:r>
    </w:p>
    <w:p w:rsidR="00B07835" w:rsidRDefault="00B07835" w:rsidP="008173ED">
      <w:pPr>
        <w:keepNext w:val="0"/>
        <w:ind w:left="567"/>
        <w:rPr>
          <w:lang w:val="de-AT"/>
        </w:rPr>
      </w:pPr>
      <w:r w:rsidRPr="00D46112">
        <w:rPr>
          <w:lang w:val="de-AT"/>
        </w:rPr>
        <w:t xml:space="preserve">Wenn die Bestellung vom Kunden mündlich getätigt wird (durch Stammkunden bei </w:t>
      </w:r>
      <w:r>
        <w:rPr>
          <w:lang w:val="de-AT"/>
        </w:rPr>
        <w:t>Nachbestellungen</w:t>
      </w:r>
      <w:r w:rsidRPr="00D46112">
        <w:rPr>
          <w:lang w:val="de-AT"/>
        </w:rPr>
        <w:t xml:space="preserve"> üblich)</w:t>
      </w:r>
      <w:r w:rsidR="00D850FA">
        <w:rPr>
          <w:lang w:val="de-AT"/>
        </w:rPr>
        <w:t>,</w:t>
      </w:r>
      <w:r w:rsidRPr="00D46112">
        <w:rPr>
          <w:lang w:val="de-AT"/>
        </w:rPr>
        <w:t xml:space="preserve"> wird die firmenmäßig gefertigte Auftragsbestätigung dem Kunden </w:t>
      </w:r>
      <w:r>
        <w:rPr>
          <w:lang w:val="de-AT"/>
        </w:rPr>
        <w:t xml:space="preserve">per </w:t>
      </w:r>
      <w:r w:rsidR="0028537E">
        <w:rPr>
          <w:lang w:val="de-AT"/>
        </w:rPr>
        <w:t>E-</w:t>
      </w:r>
      <w:r>
        <w:rPr>
          <w:lang w:val="de-AT"/>
        </w:rPr>
        <w:t xml:space="preserve">Mail </w:t>
      </w:r>
      <w:r w:rsidRPr="00D46112">
        <w:rPr>
          <w:lang w:val="de-AT"/>
        </w:rPr>
        <w:t xml:space="preserve">zugesandt. </w:t>
      </w:r>
    </w:p>
    <w:p w:rsidR="005271DD" w:rsidRDefault="005271DD" w:rsidP="008173ED">
      <w:pPr>
        <w:pStyle w:val="berschrift2"/>
        <w:keepNext w:val="0"/>
        <w:tabs>
          <w:tab w:val="left" w:pos="992"/>
        </w:tabs>
        <w:spacing w:after="0"/>
        <w:ind w:left="426" w:hanging="425"/>
        <w:jc w:val="both"/>
        <w:rPr>
          <w:lang w:val="de-AT"/>
        </w:rPr>
      </w:pPr>
      <w:r>
        <w:rPr>
          <w:lang w:val="de-AT"/>
        </w:rPr>
        <w:t xml:space="preserve">Vertragsänderung: </w:t>
      </w:r>
    </w:p>
    <w:p w:rsidR="00606849" w:rsidRDefault="005271DD" w:rsidP="00606849">
      <w:r>
        <w:rPr>
          <w:lang w:val="de-AT"/>
        </w:rPr>
        <w:t xml:space="preserve">Der zuständige </w:t>
      </w:r>
      <w:r w:rsidR="0046200A">
        <w:rPr>
          <w:lang w:val="de-AT"/>
        </w:rPr>
        <w:t>Verkauf bzw. Kundenprojekte</w:t>
      </w:r>
      <w:r>
        <w:rPr>
          <w:lang w:val="de-AT"/>
        </w:rPr>
        <w:t xml:space="preserve"> legt die zusätzlichen technischen Kundenforderungen in Zusammenhang mit dem Hauptauftrag fest und prüft sie auf ihre Machbarkeit in terminlicher, technischer und kaufmännischer Hinsicht. Ein Nachtragsangebot muss in schriftlicher </w:t>
      </w:r>
      <w:r w:rsidRPr="00606849">
        <w:rPr>
          <w:lang w:val="de-AT"/>
        </w:rPr>
        <w:t xml:space="preserve">Form vom Kunden bestätigt werden. Im </w:t>
      </w:r>
      <w:r w:rsidR="00E20CA8">
        <w:rPr>
          <w:lang w:val="de-AT"/>
        </w:rPr>
        <w:t>Archiv</w:t>
      </w:r>
      <w:r w:rsidRPr="00606849">
        <w:rPr>
          <w:lang w:val="de-AT"/>
        </w:rPr>
        <w:t xml:space="preserve"> bei </w:t>
      </w:r>
      <w:r w:rsidR="00606849" w:rsidRPr="00606849">
        <w:rPr>
          <w:lang w:val="de-AT"/>
        </w:rPr>
        <w:lastRenderedPageBreak/>
        <w:t>GF</w:t>
      </w:r>
      <w:r w:rsidRPr="00606849">
        <w:rPr>
          <w:lang w:val="de-AT"/>
        </w:rPr>
        <w:t xml:space="preserve"> ist sowohl das (Nachtrags-/Zusatz-) Angebot</w:t>
      </w:r>
      <w:r>
        <w:rPr>
          <w:lang w:val="de-AT"/>
        </w:rPr>
        <w:t xml:space="preserve"> als auch der (Nachtrags-/Zusatz-) Auftrag zur Vertragsänderung abzulegen.</w:t>
      </w:r>
      <w:r w:rsidR="00606849" w:rsidRPr="00606849">
        <w:rPr>
          <w:color w:val="1F497D"/>
        </w:rPr>
        <w:t xml:space="preserve"> </w:t>
      </w:r>
    </w:p>
    <w:p w:rsidR="00606849" w:rsidRPr="00606849" w:rsidRDefault="00606849" w:rsidP="00606849">
      <w:pPr>
        <w:rPr>
          <w:lang w:val="de-AT"/>
        </w:rPr>
      </w:pPr>
      <w:r w:rsidRPr="00606849">
        <w:rPr>
          <w:lang w:val="de-AT"/>
        </w:rPr>
        <w:t> </w:t>
      </w:r>
    </w:p>
    <w:p w:rsidR="005271DD" w:rsidRDefault="005271DD" w:rsidP="005271DD">
      <w:pPr>
        <w:pStyle w:val="berschrift1"/>
        <w:tabs>
          <w:tab w:val="left" w:pos="426"/>
        </w:tabs>
        <w:spacing w:before="240" w:after="240"/>
        <w:rPr>
          <w:u w:val="single"/>
          <w:lang w:val="de-AT"/>
        </w:rPr>
      </w:pPr>
      <w:r>
        <w:rPr>
          <w:u w:val="single"/>
          <w:lang w:val="de-AT"/>
        </w:rPr>
        <w:t>MITGELTENDE DOKUMENTE</w:t>
      </w:r>
    </w:p>
    <w:p w:rsidR="005271DD" w:rsidRPr="000717E0" w:rsidRDefault="000B544C" w:rsidP="005271DD">
      <w:pPr>
        <w:ind w:left="284"/>
        <w:rPr>
          <w:lang w:val="de-AT"/>
        </w:rPr>
      </w:pPr>
      <w:r>
        <w:rPr>
          <w:lang w:val="de-AT"/>
        </w:rPr>
        <w:t>&lt;EDV-SYSTEM&gt;</w:t>
      </w:r>
      <w:r w:rsidR="0046200A" w:rsidRPr="000717E0">
        <w:rPr>
          <w:lang w:val="de-AT"/>
        </w:rPr>
        <w:t xml:space="preserve"> </w:t>
      </w:r>
      <w:r w:rsidR="00C96697" w:rsidRPr="000717E0">
        <w:rPr>
          <w:lang w:val="de-AT"/>
        </w:rPr>
        <w:t xml:space="preserve">Formulare Angebot </w:t>
      </w:r>
    </w:p>
    <w:p w:rsidR="00C96697" w:rsidRPr="000717E0" w:rsidRDefault="000B544C" w:rsidP="005271DD">
      <w:pPr>
        <w:ind w:left="284"/>
        <w:rPr>
          <w:lang w:val="de-AT"/>
        </w:rPr>
      </w:pPr>
      <w:r>
        <w:rPr>
          <w:lang w:val="de-AT"/>
        </w:rPr>
        <w:t>&lt;EDV-SYSTEM&gt;</w:t>
      </w:r>
      <w:r w:rsidR="0046200A" w:rsidRPr="000717E0">
        <w:rPr>
          <w:lang w:val="de-AT"/>
        </w:rPr>
        <w:t xml:space="preserve"> </w:t>
      </w:r>
      <w:r w:rsidR="00C96697" w:rsidRPr="000717E0">
        <w:rPr>
          <w:lang w:val="de-AT"/>
        </w:rPr>
        <w:t xml:space="preserve">Formular Auftragsbestätigung </w:t>
      </w:r>
    </w:p>
    <w:p w:rsidR="0046200A" w:rsidRPr="000717E0" w:rsidRDefault="000B544C" w:rsidP="005271DD">
      <w:pPr>
        <w:ind w:left="284"/>
        <w:rPr>
          <w:lang w:val="de-AT"/>
        </w:rPr>
      </w:pPr>
      <w:r>
        <w:rPr>
          <w:lang w:val="de-AT"/>
        </w:rPr>
        <w:t>&lt;EDV-SYSTEM&gt;</w:t>
      </w:r>
      <w:r w:rsidR="0046200A" w:rsidRPr="000717E0">
        <w:rPr>
          <w:lang w:val="de-AT"/>
        </w:rPr>
        <w:t xml:space="preserve"> Eingabe Angebot</w:t>
      </w:r>
    </w:p>
    <w:p w:rsidR="0046200A" w:rsidRPr="000717E0" w:rsidRDefault="000B544C" w:rsidP="005271DD">
      <w:pPr>
        <w:ind w:left="284"/>
        <w:rPr>
          <w:lang w:val="de-AT"/>
        </w:rPr>
      </w:pPr>
      <w:r>
        <w:rPr>
          <w:lang w:val="de-AT"/>
        </w:rPr>
        <w:t>&lt;EDV-SYSTEM&gt;</w:t>
      </w:r>
      <w:r w:rsidR="0046200A" w:rsidRPr="000717E0">
        <w:rPr>
          <w:lang w:val="de-AT"/>
        </w:rPr>
        <w:t xml:space="preserve"> Interessentenstamm</w:t>
      </w:r>
    </w:p>
    <w:p w:rsidR="0046200A" w:rsidRPr="000717E0" w:rsidRDefault="000B544C" w:rsidP="005271DD">
      <w:pPr>
        <w:ind w:left="284"/>
        <w:rPr>
          <w:lang w:val="de-AT"/>
        </w:rPr>
      </w:pPr>
      <w:r>
        <w:rPr>
          <w:lang w:val="de-AT"/>
        </w:rPr>
        <w:t>&lt;EDV-SYSTEM&gt;</w:t>
      </w:r>
      <w:r w:rsidR="0046200A" w:rsidRPr="000717E0">
        <w:rPr>
          <w:lang w:val="de-AT"/>
        </w:rPr>
        <w:t xml:space="preserve"> Kundenstamm</w:t>
      </w:r>
    </w:p>
    <w:p w:rsidR="0046200A" w:rsidRPr="000717E0" w:rsidRDefault="000B544C" w:rsidP="005271DD">
      <w:pPr>
        <w:ind w:left="284"/>
        <w:rPr>
          <w:lang w:val="de-AT"/>
        </w:rPr>
      </w:pPr>
      <w:r>
        <w:rPr>
          <w:lang w:val="de-AT"/>
        </w:rPr>
        <w:t>&lt;EDV-SYSTEM&gt;</w:t>
      </w:r>
      <w:r w:rsidR="0046200A" w:rsidRPr="000717E0">
        <w:rPr>
          <w:lang w:val="de-AT"/>
        </w:rPr>
        <w:t xml:space="preserve"> Kundenauftrag</w:t>
      </w:r>
    </w:p>
    <w:p w:rsidR="0046200A" w:rsidRPr="00340007" w:rsidRDefault="000B544C" w:rsidP="005271DD">
      <w:pPr>
        <w:ind w:left="284"/>
        <w:rPr>
          <w:highlight w:val="yellow"/>
          <w:lang w:val="de-AT"/>
        </w:rPr>
      </w:pPr>
      <w:r>
        <w:rPr>
          <w:lang w:val="de-AT"/>
        </w:rPr>
        <w:t>&lt;EDV-SYSTEM&gt;</w:t>
      </w:r>
      <w:r w:rsidR="00E20CA8">
        <w:rPr>
          <w:lang w:val="de-AT"/>
        </w:rPr>
        <w:t xml:space="preserve"> Archiv</w:t>
      </w:r>
    </w:p>
    <w:p w:rsidR="001713A4" w:rsidRDefault="001713A4" w:rsidP="000B7CAC"/>
    <w:p w:rsidR="00214C50" w:rsidRDefault="00214C50" w:rsidP="00214C50"/>
    <w:p w:rsidR="00214C50" w:rsidRDefault="00214C50" w:rsidP="00214C50">
      <w:r>
        <w:t>Bildschirm Angebotsbearbeitung &lt;EDV-SYSTEM&gt;</w:t>
      </w:r>
    </w:p>
    <w:p w:rsidR="00214C50" w:rsidRDefault="00214C50" w:rsidP="00214C50"/>
    <w:tbl>
      <w:tblPr>
        <w:tblStyle w:val="Tabellenraster"/>
        <w:tblW w:w="9640" w:type="dxa"/>
        <w:tblInd w:w="-176" w:type="dxa"/>
        <w:tblLayout w:type="fixed"/>
        <w:tblLook w:val="04A0" w:firstRow="1" w:lastRow="0" w:firstColumn="1" w:lastColumn="0" w:noHBand="0" w:noVBand="1"/>
      </w:tblPr>
      <w:tblGrid>
        <w:gridCol w:w="9640"/>
      </w:tblGrid>
      <w:tr w:rsidR="00214C50" w:rsidTr="00384589">
        <w:tc>
          <w:tcPr>
            <w:tcW w:w="9640" w:type="dxa"/>
          </w:tcPr>
          <w:p w:rsidR="00214C50" w:rsidRDefault="00E25F37" w:rsidP="00384589">
            <w:pPr>
              <w:ind w:left="0"/>
            </w:pPr>
            <w:r>
              <w:rPr>
                <w:noProof/>
                <w:lang w:val="de-AT" w:eastAsia="de-AT"/>
              </w:rPr>
              <w:drawing>
                <wp:inline distT="0" distB="0" distL="0" distR="0" wp14:anchorId="270B3490" wp14:editId="73EC5080">
                  <wp:extent cx="5169762" cy="3497580"/>
                  <wp:effectExtent l="0" t="0" r="0" b="7620"/>
                  <wp:docPr id="11" name="Grafik 11" descr="C:\Dokumente und Einstellungen\t.redl\Desktop\Belegmanage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kumente und Einstellungen\t.redl\Desktop\Belegmanagement.bmp"/>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170845" cy="3498313"/>
                          </a:xfrm>
                          <a:prstGeom prst="rect">
                            <a:avLst/>
                          </a:prstGeom>
                          <a:noFill/>
                          <a:ln>
                            <a:noFill/>
                          </a:ln>
                          <a:extLst>
                            <a:ext uri="{53640926-AAD7-44D8-BBD7-CCE9431645EC}">
                              <a14:shadowObscured xmlns:a14="http://schemas.microsoft.com/office/drawing/2010/main"/>
                            </a:ext>
                          </a:extLst>
                        </pic:spPr>
                      </pic:pic>
                    </a:graphicData>
                  </a:graphic>
                </wp:inline>
              </w:drawing>
            </w:r>
          </w:p>
          <w:p w:rsidR="00214C50" w:rsidRDefault="00214C50" w:rsidP="00384589">
            <w:pPr>
              <w:ind w:left="0"/>
            </w:pPr>
            <w:r>
              <w:t>Im Belegmanagement kann man in alle bearbeiteten und nicht bearbeiteten Belege de</w:t>
            </w:r>
            <w:r w:rsidR="00D850FA">
              <w:t>s gewünschten Kunden einsehen. Hie</w:t>
            </w:r>
            <w:r>
              <w:t>r übernimmt man den Beleg von Stufe Angebot bis Stufe Faktura.</w:t>
            </w:r>
          </w:p>
        </w:tc>
      </w:tr>
    </w:tbl>
    <w:tbl>
      <w:tblPr>
        <w:tblStyle w:val="Tabellenraster"/>
        <w:tblpPr w:leftFromText="141" w:rightFromText="141" w:vertAnchor="text" w:horzAnchor="margin" w:tblpX="-176" w:tblpY="118"/>
        <w:tblW w:w="9638" w:type="dxa"/>
        <w:tblLook w:val="04A0" w:firstRow="1" w:lastRow="0" w:firstColumn="1" w:lastColumn="0" w:noHBand="0" w:noVBand="1"/>
      </w:tblPr>
      <w:tblGrid>
        <w:gridCol w:w="9638"/>
      </w:tblGrid>
      <w:tr w:rsidR="00214C50" w:rsidTr="00384589">
        <w:tc>
          <w:tcPr>
            <w:tcW w:w="9638" w:type="dxa"/>
          </w:tcPr>
          <w:p w:rsidR="00214C50" w:rsidRDefault="00E25F37" w:rsidP="00384589">
            <w:pPr>
              <w:ind w:left="0"/>
            </w:pPr>
            <w:r>
              <w:rPr>
                <w:noProof/>
                <w:lang w:val="de-AT" w:eastAsia="de-AT"/>
              </w:rPr>
              <w:lastRenderedPageBreak/>
              <w:drawing>
                <wp:inline distT="0" distB="0" distL="0" distR="0" wp14:anchorId="7B8F69E6" wp14:editId="47DE8F6B">
                  <wp:extent cx="5197757" cy="2605405"/>
                  <wp:effectExtent l="0" t="0" r="317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198896" cy="2605976"/>
                          </a:xfrm>
                          <a:prstGeom prst="rect">
                            <a:avLst/>
                          </a:prstGeom>
                          <a:ln>
                            <a:noFill/>
                          </a:ln>
                          <a:extLst>
                            <a:ext uri="{53640926-AAD7-44D8-BBD7-CCE9431645EC}">
                              <a14:shadowObscured xmlns:a14="http://schemas.microsoft.com/office/drawing/2010/main"/>
                            </a:ext>
                          </a:extLst>
                        </pic:spPr>
                      </pic:pic>
                    </a:graphicData>
                  </a:graphic>
                </wp:inline>
              </w:drawing>
            </w:r>
          </w:p>
          <w:p w:rsidR="00214C50" w:rsidRDefault="00214C50" w:rsidP="00384589">
            <w:pPr>
              <w:ind w:left="0"/>
            </w:pPr>
            <w:r>
              <w:t xml:space="preserve">Um neue Interessenten anzulegen oder bestehende bearbeiten zu können, muss man in die Stammdaten-Konten-Interessenten. </w:t>
            </w:r>
          </w:p>
        </w:tc>
      </w:tr>
      <w:tr w:rsidR="00214C50" w:rsidTr="00384589">
        <w:tc>
          <w:tcPr>
            <w:tcW w:w="9638" w:type="dxa"/>
          </w:tcPr>
          <w:p w:rsidR="00214C50" w:rsidRDefault="00E25F37" w:rsidP="00384589">
            <w:pPr>
              <w:ind w:left="0"/>
            </w:pPr>
            <w:r>
              <w:rPr>
                <w:noProof/>
                <w:lang w:val="de-AT" w:eastAsia="de-AT"/>
              </w:rPr>
              <w:drawing>
                <wp:inline distT="0" distB="0" distL="0" distR="0" wp14:anchorId="171A8131" wp14:editId="6EDAE79A">
                  <wp:extent cx="5756718" cy="2167847"/>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760000" cy="2169083"/>
                          </a:xfrm>
                          <a:prstGeom prst="rect">
                            <a:avLst/>
                          </a:prstGeom>
                          <a:ln>
                            <a:noFill/>
                          </a:ln>
                          <a:extLst>
                            <a:ext uri="{53640926-AAD7-44D8-BBD7-CCE9431645EC}">
                              <a14:shadowObscured xmlns:a14="http://schemas.microsoft.com/office/drawing/2010/main"/>
                            </a:ext>
                          </a:extLst>
                        </pic:spPr>
                      </pic:pic>
                    </a:graphicData>
                  </a:graphic>
                </wp:inline>
              </w:drawing>
            </w:r>
          </w:p>
          <w:p w:rsidR="00214C50" w:rsidRDefault="00214C50" w:rsidP="00384589">
            <w:pPr>
              <w:ind w:left="0"/>
            </w:pPr>
            <w:r>
              <w:t xml:space="preserve">In der Kategorie „Belege erfassen“ werden neue Belege ausgeschrieben. Man wählt hier die Belegstufe, Kunden, Liefertermin, Artikel, Preis, Lieferbedingung aus. </w:t>
            </w:r>
          </w:p>
        </w:tc>
      </w:tr>
      <w:tr w:rsidR="00214C50" w:rsidTr="00384589">
        <w:tc>
          <w:tcPr>
            <w:tcW w:w="9638" w:type="dxa"/>
          </w:tcPr>
          <w:p w:rsidR="00E25F37" w:rsidRDefault="00E25F37" w:rsidP="00384589">
            <w:pPr>
              <w:ind w:left="0"/>
            </w:pPr>
            <w:r>
              <w:rPr>
                <w:noProof/>
                <w:lang w:val="de-AT" w:eastAsia="de-AT"/>
              </w:rPr>
              <w:lastRenderedPageBreak/>
              <w:drawing>
                <wp:inline distT="0" distB="0" distL="0" distR="0" wp14:anchorId="2EC44B09" wp14:editId="3B7F593C">
                  <wp:extent cx="2473929" cy="2699358"/>
                  <wp:effectExtent l="0" t="0" r="3175"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473929" cy="2699358"/>
                          </a:xfrm>
                          <a:prstGeom prst="rect">
                            <a:avLst/>
                          </a:prstGeom>
                          <a:ln>
                            <a:noFill/>
                          </a:ln>
                          <a:extLst>
                            <a:ext uri="{53640926-AAD7-44D8-BBD7-CCE9431645EC}">
                              <a14:shadowObscured xmlns:a14="http://schemas.microsoft.com/office/drawing/2010/main"/>
                            </a:ext>
                          </a:extLst>
                        </pic:spPr>
                      </pic:pic>
                    </a:graphicData>
                  </a:graphic>
                </wp:inline>
              </w:drawing>
            </w:r>
          </w:p>
          <w:p w:rsidR="00214C50" w:rsidRDefault="00214C50" w:rsidP="00384589">
            <w:pPr>
              <w:ind w:left="0"/>
            </w:pPr>
            <w:r>
              <w:t xml:space="preserve">Um sicherzustellen, dass wir vor Zusage einer Anfrage bzw. Bestellung termingerecht liefern können, kontrollieren wir die Ressourcenbelegung. </w:t>
            </w:r>
          </w:p>
        </w:tc>
      </w:tr>
    </w:tbl>
    <w:p w:rsidR="00FB599B" w:rsidRDefault="00FB599B">
      <w:pPr>
        <w:keepNext w:val="0"/>
        <w:ind w:left="0"/>
      </w:pPr>
      <w:r>
        <w:br w:type="page"/>
      </w:r>
    </w:p>
    <w:p w:rsidR="001713A4" w:rsidRDefault="00AF7F2C" w:rsidP="000B7CAC">
      <w:r>
        <w:rPr>
          <w:noProof/>
          <w:lang w:val="de-AT" w:eastAsia="de-AT"/>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52.45pt;height:649.85pt;z-index:251658240">
            <v:imagedata r:id="rId12" o:title=""/>
            <w10:wrap type="topAndBottom"/>
          </v:shape>
          <o:OLEObject Type="Embed" ProgID="PowerPoint.Slide.12" ShapeID="_x0000_s1027" DrawAspect="Content" ObjectID="_1743937366" r:id="rId13"/>
        </w:object>
      </w:r>
    </w:p>
    <w:p w:rsidR="001713A4" w:rsidRDefault="001713A4" w:rsidP="000B7CAC"/>
    <w:sectPr w:rsidR="001713A4" w:rsidSect="004B476D">
      <w:headerReference w:type="default" r:id="rId14"/>
      <w:footerReference w:type="default" r:id="rId15"/>
      <w:pgSz w:w="11906" w:h="16838"/>
      <w:pgMar w:top="1985" w:right="1418" w:bottom="1276"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67D" w:rsidRDefault="00A3767D">
      <w:r>
        <w:separator/>
      </w:r>
    </w:p>
  </w:endnote>
  <w:endnote w:type="continuationSeparator" w:id="0">
    <w:p w:rsidR="00A3767D" w:rsidRDefault="00A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6355C2" w:rsidTr="00684058">
      <w:trPr>
        <w:jc w:val="center"/>
      </w:trPr>
      <w:tc>
        <w:tcPr>
          <w:tcW w:w="3118" w:type="dxa"/>
          <w:shd w:val="clear" w:color="auto" w:fill="E6E6E6"/>
          <w:vAlign w:val="center"/>
        </w:tcPr>
        <w:p w:rsidR="006355C2" w:rsidRPr="0059268F" w:rsidRDefault="006355C2" w:rsidP="004B476D">
          <w:pPr>
            <w:pStyle w:val="Fuzeile"/>
            <w:suppressAutoHyphens/>
            <w:spacing w:after="60"/>
          </w:pPr>
          <w:r w:rsidRPr="000F1CFE">
            <w:t>Erstellt:</w:t>
          </w:r>
          <w:r w:rsidRPr="0028537E">
            <w:rPr>
              <w:sz w:val="20"/>
            </w:rPr>
            <w:t xml:space="preserve"> </w:t>
          </w:r>
          <w:r w:rsidRPr="004B476D">
            <w:rPr>
              <w:sz w:val="12"/>
            </w:rPr>
            <w:t>Name/Abt. Kurzeichen</w:t>
          </w:r>
        </w:p>
      </w:tc>
      <w:tc>
        <w:tcPr>
          <w:tcW w:w="3119" w:type="dxa"/>
          <w:shd w:val="clear" w:color="auto" w:fill="E6E6E6"/>
          <w:vAlign w:val="center"/>
        </w:tcPr>
        <w:p w:rsidR="006355C2" w:rsidRPr="000B7CAC" w:rsidRDefault="006355C2" w:rsidP="004B476D">
          <w:pPr>
            <w:pStyle w:val="Fuzeile"/>
            <w:suppressAutoHyphens/>
            <w:spacing w:after="60"/>
          </w:pPr>
          <w:r w:rsidRPr="000F1CFE">
            <w:t>Überprüft:</w:t>
          </w:r>
          <w:r w:rsidRPr="000B7CAC">
            <w:t xml:space="preserve"> </w:t>
          </w:r>
          <w:r w:rsidRPr="004B476D">
            <w:rPr>
              <w:rStyle w:val="Standard6ptZchnZchn"/>
            </w:rPr>
            <w:t>Name/Abt. Kurzzeichen</w:t>
          </w:r>
        </w:p>
      </w:tc>
      <w:tc>
        <w:tcPr>
          <w:tcW w:w="3119" w:type="dxa"/>
          <w:shd w:val="clear" w:color="auto" w:fill="E6E6E6"/>
          <w:vAlign w:val="center"/>
        </w:tcPr>
        <w:p w:rsidR="006355C2" w:rsidRDefault="006355C2" w:rsidP="004B476D">
          <w:pPr>
            <w:pStyle w:val="Fuzeile"/>
            <w:suppressAutoHyphens/>
            <w:spacing w:after="60"/>
          </w:pPr>
          <w:r w:rsidRPr="000F1CFE">
            <w:t>Genehmigt:</w:t>
          </w:r>
          <w:r w:rsidRPr="00E20835">
            <w:t xml:space="preserve"> </w:t>
          </w:r>
          <w:r w:rsidRPr="004B476D">
            <w:rPr>
              <w:rStyle w:val="Standard6ptZchnZchn"/>
            </w:rPr>
            <w:t>Name/Abt. Kurzzeichen</w:t>
          </w:r>
        </w:p>
      </w:tc>
    </w:tr>
    <w:tr w:rsidR="006355C2" w:rsidTr="00684058">
      <w:trPr>
        <w:trHeight w:val="417"/>
        <w:jc w:val="center"/>
      </w:trPr>
      <w:tc>
        <w:tcPr>
          <w:tcW w:w="3118" w:type="dxa"/>
          <w:shd w:val="clear" w:color="auto" w:fill="auto"/>
          <w:vAlign w:val="center"/>
        </w:tcPr>
        <w:p w:rsidR="006355C2" w:rsidRPr="000F1CFE" w:rsidRDefault="000B544C" w:rsidP="00684058">
          <w:pPr>
            <w:pStyle w:val="Fuzeile"/>
            <w:suppressAutoHyphens/>
            <w:spacing w:line="360" w:lineRule="auto"/>
          </w:pPr>
          <w:r>
            <w:t>…</w:t>
          </w:r>
          <w:r w:rsidR="006355C2" w:rsidRPr="000F1CFE">
            <w:t>/QM</w:t>
          </w:r>
        </w:p>
      </w:tc>
      <w:tc>
        <w:tcPr>
          <w:tcW w:w="3119" w:type="dxa"/>
          <w:shd w:val="clear" w:color="auto" w:fill="auto"/>
          <w:vAlign w:val="center"/>
        </w:tcPr>
        <w:p w:rsidR="006355C2" w:rsidRPr="000F1CFE" w:rsidRDefault="000B544C" w:rsidP="00684058">
          <w:pPr>
            <w:pStyle w:val="Fuzeile"/>
            <w:suppressAutoHyphens/>
            <w:spacing w:line="360" w:lineRule="auto"/>
          </w:pPr>
          <w:r>
            <w:t>…</w:t>
          </w:r>
          <w:r w:rsidR="0028537E" w:rsidRPr="000F1CFE">
            <w:t>/</w:t>
          </w:r>
          <w:r w:rsidR="00AF7F2C">
            <w:t>QM</w:t>
          </w:r>
        </w:p>
      </w:tc>
      <w:tc>
        <w:tcPr>
          <w:tcW w:w="3119" w:type="dxa"/>
          <w:vAlign w:val="center"/>
        </w:tcPr>
        <w:p w:rsidR="006355C2" w:rsidRPr="000F1CFE" w:rsidRDefault="000B544C" w:rsidP="0028537E">
          <w:pPr>
            <w:pStyle w:val="Fuzeile"/>
            <w:suppressAutoHyphens/>
            <w:spacing w:line="360" w:lineRule="auto"/>
          </w:pPr>
          <w:r>
            <w:t>…</w:t>
          </w:r>
          <w:r w:rsidR="006355C2" w:rsidRPr="000F1CFE">
            <w:t>/</w:t>
          </w:r>
          <w:r w:rsidR="0028537E" w:rsidRPr="000F1CFE">
            <w:t>GF</w:t>
          </w:r>
        </w:p>
      </w:tc>
    </w:tr>
    <w:tr w:rsidR="006355C2" w:rsidTr="00684058">
      <w:trPr>
        <w:trHeight w:val="70"/>
        <w:jc w:val="center"/>
      </w:trPr>
      <w:tc>
        <w:tcPr>
          <w:tcW w:w="3118" w:type="dxa"/>
          <w:shd w:val="clear" w:color="auto" w:fill="auto"/>
          <w:vAlign w:val="center"/>
        </w:tcPr>
        <w:p w:rsidR="006355C2" w:rsidRDefault="006355C2" w:rsidP="00684058">
          <w:pPr>
            <w:pStyle w:val="Standard6pt"/>
            <w:suppressAutoHyphens/>
            <w:ind w:left="34"/>
          </w:pPr>
          <w:r>
            <w:fldChar w:fldCharType="begin"/>
          </w:r>
          <w:r>
            <w:instrText xml:space="preserve"> DATE \@ "dd. MMMM yyyy" \* MERGEFORMAT </w:instrText>
          </w:r>
          <w:r>
            <w:fldChar w:fldCharType="separate"/>
          </w:r>
          <w:r w:rsidR="00AF7F2C">
            <w:rPr>
              <w:noProof/>
            </w:rPr>
            <w:t>25. April 2023</w:t>
          </w:r>
          <w:r>
            <w:rPr>
              <w:noProof/>
            </w:rPr>
            <w:fldChar w:fldCharType="end"/>
          </w:r>
        </w:p>
      </w:tc>
      <w:tc>
        <w:tcPr>
          <w:tcW w:w="6238" w:type="dxa"/>
          <w:gridSpan w:val="2"/>
          <w:shd w:val="clear" w:color="auto" w:fill="auto"/>
          <w:vAlign w:val="center"/>
        </w:tcPr>
        <w:p w:rsidR="006355C2" w:rsidRDefault="006355C2" w:rsidP="00684058">
          <w:pPr>
            <w:pStyle w:val="Standard6pt"/>
            <w:suppressAutoHyphens/>
            <w:ind w:left="0"/>
          </w:pPr>
          <w:r>
            <w:fldChar w:fldCharType="begin"/>
          </w:r>
          <w:r>
            <w:instrText xml:space="preserve"> FILENAME \p </w:instrText>
          </w:r>
          <w:r>
            <w:fldChar w:fldCharType="separate"/>
          </w:r>
          <w:r w:rsidR="0046760C">
            <w:rPr>
              <w:noProof/>
            </w:rPr>
            <w:t>R:\_Produkte\Seminar QM Qualitätsmanagement\aktuelle Unterlagen QMB_2\0802 Anforderungen an Produkte und DL\080200_PB_01 Kundenprozesse_Muster 161108.docx</w:t>
          </w:r>
          <w:r>
            <w:rPr>
              <w:noProof/>
            </w:rPr>
            <w:fldChar w:fldCharType="end"/>
          </w:r>
        </w:p>
      </w:tc>
    </w:tr>
  </w:tbl>
  <w:p w:rsidR="006355C2" w:rsidRPr="004B476D" w:rsidRDefault="006355C2">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67D" w:rsidRDefault="00A3767D">
      <w:r>
        <w:separator/>
      </w:r>
    </w:p>
  </w:footnote>
  <w:footnote w:type="continuationSeparator" w:id="0">
    <w:p w:rsidR="00A3767D" w:rsidRDefault="00A3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758"/>
      <w:gridCol w:w="660"/>
      <w:gridCol w:w="1243"/>
    </w:tblGrid>
    <w:tr w:rsidR="006355C2" w:rsidTr="002E41E9">
      <w:trPr>
        <w:jc w:val="center"/>
      </w:trPr>
      <w:tc>
        <w:tcPr>
          <w:tcW w:w="2978" w:type="dxa"/>
          <w:vMerge w:val="restart"/>
          <w:vAlign w:val="center"/>
        </w:tcPr>
        <w:p w:rsidR="006355C2" w:rsidRDefault="0046760C" w:rsidP="00684058">
          <w:pPr>
            <w:pStyle w:val="Standard8pt"/>
            <w:suppressAutoHyphens/>
            <w:ind w:left="0" w:right="323"/>
          </w:pPr>
          <w:r>
            <w:t>&lt;logo&gt;</w:t>
          </w:r>
        </w:p>
      </w:tc>
      <w:tc>
        <w:tcPr>
          <w:tcW w:w="4758" w:type="dxa"/>
          <w:vMerge w:val="restart"/>
          <w:shd w:val="clear" w:color="auto" w:fill="auto"/>
          <w:vAlign w:val="center"/>
        </w:tcPr>
        <w:p w:rsidR="006355C2" w:rsidRDefault="006355C2" w:rsidP="001D6654">
          <w:pPr>
            <w:pStyle w:val="Titel2"/>
          </w:pPr>
          <w:r>
            <w:t>Prozessbeschreibung</w:t>
          </w:r>
        </w:p>
      </w:tc>
      <w:tc>
        <w:tcPr>
          <w:tcW w:w="660" w:type="dxa"/>
          <w:vAlign w:val="center"/>
        </w:tcPr>
        <w:p w:rsidR="006355C2" w:rsidRDefault="006355C2" w:rsidP="00684058">
          <w:pPr>
            <w:pStyle w:val="Standard6pt"/>
            <w:suppressAutoHyphens/>
            <w:ind w:left="0"/>
          </w:pPr>
          <w:proofErr w:type="spellStart"/>
          <w:r>
            <w:t>Dok</w:t>
          </w:r>
          <w:proofErr w:type="spellEnd"/>
          <w:r>
            <w:t>.:</w:t>
          </w:r>
        </w:p>
      </w:tc>
      <w:tc>
        <w:tcPr>
          <w:tcW w:w="1243" w:type="dxa"/>
          <w:vAlign w:val="center"/>
        </w:tcPr>
        <w:p w:rsidR="006355C2" w:rsidRDefault="00214C50" w:rsidP="00741BD7">
          <w:pPr>
            <w:pStyle w:val="Standard6pt"/>
            <w:suppressAutoHyphens/>
            <w:ind w:left="0"/>
          </w:pPr>
          <w:r>
            <w:t>08</w:t>
          </w:r>
          <w:r w:rsidR="006355C2">
            <w:t>0200_PB_01</w:t>
          </w:r>
        </w:p>
      </w:tc>
    </w:tr>
    <w:tr w:rsidR="006355C2" w:rsidTr="002E41E9">
      <w:trPr>
        <w:jc w:val="center"/>
      </w:trPr>
      <w:tc>
        <w:tcPr>
          <w:tcW w:w="2978" w:type="dxa"/>
          <w:vMerge/>
          <w:vAlign w:val="center"/>
        </w:tcPr>
        <w:p w:rsidR="006355C2" w:rsidRDefault="006355C2" w:rsidP="00684058">
          <w:pPr>
            <w:pStyle w:val="Standard8pt"/>
            <w:suppressAutoHyphens/>
          </w:pPr>
        </w:p>
      </w:tc>
      <w:tc>
        <w:tcPr>
          <w:tcW w:w="4758" w:type="dxa"/>
          <w:vMerge/>
          <w:shd w:val="clear" w:color="auto" w:fill="auto"/>
          <w:vAlign w:val="center"/>
        </w:tcPr>
        <w:p w:rsidR="006355C2" w:rsidRDefault="006355C2" w:rsidP="00684058">
          <w:pPr>
            <w:pStyle w:val="Standard8pt"/>
            <w:suppressAutoHyphens/>
          </w:pPr>
        </w:p>
      </w:tc>
      <w:tc>
        <w:tcPr>
          <w:tcW w:w="660" w:type="dxa"/>
          <w:vAlign w:val="center"/>
        </w:tcPr>
        <w:p w:rsidR="006355C2" w:rsidRDefault="006355C2" w:rsidP="00684058">
          <w:pPr>
            <w:pStyle w:val="Standard6pt"/>
            <w:suppressAutoHyphens/>
            <w:ind w:left="0"/>
          </w:pPr>
          <w:r>
            <w:t>Rev.:</w:t>
          </w:r>
        </w:p>
      </w:tc>
      <w:tc>
        <w:tcPr>
          <w:tcW w:w="1243" w:type="dxa"/>
          <w:vAlign w:val="center"/>
        </w:tcPr>
        <w:p w:rsidR="006355C2" w:rsidRDefault="00A96402" w:rsidP="00684058">
          <w:pPr>
            <w:pStyle w:val="Standard6pt"/>
            <w:suppressAutoHyphens/>
            <w:ind w:left="0"/>
          </w:pPr>
          <w:r>
            <w:t>01</w:t>
          </w:r>
        </w:p>
      </w:tc>
    </w:tr>
    <w:tr w:rsidR="006355C2" w:rsidTr="002E41E9">
      <w:trPr>
        <w:trHeight w:val="581"/>
        <w:jc w:val="center"/>
      </w:trPr>
      <w:tc>
        <w:tcPr>
          <w:tcW w:w="2978" w:type="dxa"/>
          <w:vMerge/>
          <w:vAlign w:val="center"/>
        </w:tcPr>
        <w:p w:rsidR="006355C2" w:rsidRDefault="006355C2" w:rsidP="00684058">
          <w:pPr>
            <w:pStyle w:val="Standard8pt"/>
            <w:suppressAutoHyphens/>
          </w:pPr>
        </w:p>
      </w:tc>
      <w:tc>
        <w:tcPr>
          <w:tcW w:w="4758" w:type="dxa"/>
          <w:shd w:val="clear" w:color="auto" w:fill="auto"/>
          <w:vAlign w:val="center"/>
        </w:tcPr>
        <w:p w:rsidR="006355C2" w:rsidRPr="007F7537" w:rsidRDefault="006355C2" w:rsidP="001D6654">
          <w:pPr>
            <w:pStyle w:val="Titel1"/>
          </w:pPr>
          <w:r>
            <w:t>Kundenprozesse</w:t>
          </w:r>
        </w:p>
      </w:tc>
      <w:tc>
        <w:tcPr>
          <w:tcW w:w="660" w:type="dxa"/>
          <w:vAlign w:val="center"/>
        </w:tcPr>
        <w:p w:rsidR="006355C2" w:rsidRDefault="006355C2" w:rsidP="00684058">
          <w:pPr>
            <w:pStyle w:val="Standard6pt"/>
            <w:suppressAutoHyphens/>
            <w:ind w:left="0"/>
          </w:pPr>
          <w:r>
            <w:t>Seite:</w:t>
          </w:r>
        </w:p>
      </w:tc>
      <w:tc>
        <w:tcPr>
          <w:tcW w:w="1243" w:type="dxa"/>
          <w:vAlign w:val="center"/>
        </w:tcPr>
        <w:p w:rsidR="006355C2" w:rsidRPr="00A04FD2" w:rsidRDefault="006355C2" w:rsidP="00684058">
          <w:pPr>
            <w:pStyle w:val="Standard6pt"/>
            <w:suppressAutoHyphens/>
            <w:ind w:left="0"/>
          </w:pPr>
          <w:r w:rsidRPr="00684058">
            <w:rPr>
              <w:szCs w:val="24"/>
            </w:rPr>
            <w:fldChar w:fldCharType="begin"/>
          </w:r>
          <w:r w:rsidRPr="00684058">
            <w:rPr>
              <w:szCs w:val="24"/>
            </w:rPr>
            <w:instrText xml:space="preserve"> PAGE </w:instrText>
          </w:r>
          <w:r w:rsidRPr="00684058">
            <w:rPr>
              <w:szCs w:val="24"/>
            </w:rPr>
            <w:fldChar w:fldCharType="separate"/>
          </w:r>
          <w:r w:rsidR="00E25F37">
            <w:rPr>
              <w:noProof/>
              <w:szCs w:val="24"/>
            </w:rPr>
            <w:t>8</w:t>
          </w:r>
          <w:r w:rsidRPr="00684058">
            <w:rPr>
              <w:szCs w:val="24"/>
            </w:rPr>
            <w:fldChar w:fldCharType="end"/>
          </w:r>
          <w:r w:rsidRPr="00684058">
            <w:rPr>
              <w:szCs w:val="24"/>
            </w:rPr>
            <w:t xml:space="preserve"> von </w:t>
          </w:r>
          <w:r>
            <w:fldChar w:fldCharType="begin"/>
          </w:r>
          <w:r>
            <w:instrText xml:space="preserve"> NUMPAGES </w:instrText>
          </w:r>
          <w:r>
            <w:fldChar w:fldCharType="separate"/>
          </w:r>
          <w:r w:rsidR="00E25F37">
            <w:rPr>
              <w:noProof/>
            </w:rPr>
            <w:t>8</w:t>
          </w:r>
          <w:r>
            <w:rPr>
              <w:noProof/>
            </w:rPr>
            <w:fldChar w:fldCharType="end"/>
          </w:r>
        </w:p>
      </w:tc>
    </w:tr>
  </w:tbl>
  <w:p w:rsidR="006355C2" w:rsidRDefault="006355C2"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D1"/>
    <w:multiLevelType w:val="multilevel"/>
    <w:tmpl w:val="34400C34"/>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b/>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5E66ED6"/>
    <w:multiLevelType w:val="hybridMultilevel"/>
    <w:tmpl w:val="BA689778"/>
    <w:lvl w:ilvl="0" w:tplc="9F48324A">
      <w:start w:val="1"/>
      <w:numFmt w:val="decimal"/>
      <w:lvlText w:val="%1."/>
      <w:lvlJc w:val="left"/>
      <w:pPr>
        <w:tabs>
          <w:tab w:val="num" w:pos="1004"/>
        </w:tabs>
        <w:ind w:left="100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 w15:restartNumberingAfterBreak="0">
    <w:nsid w:val="091A5F6C"/>
    <w:multiLevelType w:val="hybridMultilevel"/>
    <w:tmpl w:val="1E2AB1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4" w15:restartNumberingAfterBreak="0">
    <w:nsid w:val="46957FAE"/>
    <w:multiLevelType w:val="hybridMultilevel"/>
    <w:tmpl w:val="A6963E96"/>
    <w:lvl w:ilvl="0" w:tplc="FF9A859E">
      <w:start w:val="1"/>
      <w:numFmt w:val="decimal"/>
      <w:lvlText w:val="%1."/>
      <w:lvlJc w:val="left"/>
      <w:pPr>
        <w:ind w:left="700" w:hanging="360"/>
      </w:pPr>
      <w:rPr>
        <w:rFonts w:hint="default"/>
      </w:rPr>
    </w:lvl>
    <w:lvl w:ilvl="1" w:tplc="0C070019" w:tentative="1">
      <w:start w:val="1"/>
      <w:numFmt w:val="lowerLetter"/>
      <w:lvlText w:val="%2."/>
      <w:lvlJc w:val="left"/>
      <w:pPr>
        <w:ind w:left="1420" w:hanging="360"/>
      </w:pPr>
    </w:lvl>
    <w:lvl w:ilvl="2" w:tplc="0C07001B" w:tentative="1">
      <w:start w:val="1"/>
      <w:numFmt w:val="lowerRoman"/>
      <w:lvlText w:val="%3."/>
      <w:lvlJc w:val="right"/>
      <w:pPr>
        <w:ind w:left="2140" w:hanging="180"/>
      </w:pPr>
    </w:lvl>
    <w:lvl w:ilvl="3" w:tplc="0C07000F" w:tentative="1">
      <w:start w:val="1"/>
      <w:numFmt w:val="decimal"/>
      <w:lvlText w:val="%4."/>
      <w:lvlJc w:val="left"/>
      <w:pPr>
        <w:ind w:left="2860" w:hanging="360"/>
      </w:pPr>
    </w:lvl>
    <w:lvl w:ilvl="4" w:tplc="0C070019" w:tentative="1">
      <w:start w:val="1"/>
      <w:numFmt w:val="lowerLetter"/>
      <w:lvlText w:val="%5."/>
      <w:lvlJc w:val="left"/>
      <w:pPr>
        <w:ind w:left="3580" w:hanging="360"/>
      </w:pPr>
    </w:lvl>
    <w:lvl w:ilvl="5" w:tplc="0C07001B" w:tentative="1">
      <w:start w:val="1"/>
      <w:numFmt w:val="lowerRoman"/>
      <w:lvlText w:val="%6."/>
      <w:lvlJc w:val="right"/>
      <w:pPr>
        <w:ind w:left="4300" w:hanging="180"/>
      </w:pPr>
    </w:lvl>
    <w:lvl w:ilvl="6" w:tplc="0C07000F" w:tentative="1">
      <w:start w:val="1"/>
      <w:numFmt w:val="decimal"/>
      <w:lvlText w:val="%7."/>
      <w:lvlJc w:val="left"/>
      <w:pPr>
        <w:ind w:left="5020" w:hanging="360"/>
      </w:pPr>
    </w:lvl>
    <w:lvl w:ilvl="7" w:tplc="0C070019" w:tentative="1">
      <w:start w:val="1"/>
      <w:numFmt w:val="lowerLetter"/>
      <w:lvlText w:val="%8."/>
      <w:lvlJc w:val="left"/>
      <w:pPr>
        <w:ind w:left="5740" w:hanging="360"/>
      </w:pPr>
    </w:lvl>
    <w:lvl w:ilvl="8" w:tplc="0C07001B" w:tentative="1">
      <w:start w:val="1"/>
      <w:numFmt w:val="lowerRoman"/>
      <w:lvlText w:val="%9."/>
      <w:lvlJc w:val="right"/>
      <w:pPr>
        <w:ind w:left="6460" w:hanging="180"/>
      </w:pPr>
    </w:lvl>
  </w:abstractNum>
  <w:abstractNum w:abstractNumId="5" w15:restartNumberingAfterBreak="0">
    <w:nsid w:val="4913208B"/>
    <w:multiLevelType w:val="hybridMultilevel"/>
    <w:tmpl w:val="7F507E4C"/>
    <w:lvl w:ilvl="0" w:tplc="AB88140C">
      <w:start w:val="1"/>
      <w:numFmt w:val="lowerLetter"/>
      <w:lvlText w:val="%1)"/>
      <w:lvlJc w:val="left"/>
      <w:pPr>
        <w:tabs>
          <w:tab w:val="num" w:pos="1004"/>
        </w:tabs>
        <w:ind w:left="1004" w:hanging="360"/>
      </w:pPr>
      <w:rPr>
        <w:b/>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4CDF4C14"/>
    <w:multiLevelType w:val="hybridMultilevel"/>
    <w:tmpl w:val="73B0A856"/>
    <w:lvl w:ilvl="0" w:tplc="EEEEE6D8">
      <w:start w:val="1"/>
      <w:numFmt w:val="decimal"/>
      <w:lvlText w:val="%1."/>
      <w:lvlJc w:val="left"/>
      <w:pPr>
        <w:ind w:left="1060" w:hanging="360"/>
      </w:pPr>
      <w:rPr>
        <w:rFonts w:hint="default"/>
      </w:r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7"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8"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16cid:durableId="1328053569">
    <w:abstractNumId w:val="0"/>
  </w:num>
  <w:num w:numId="2" w16cid:durableId="784689054">
    <w:abstractNumId w:val="7"/>
  </w:num>
  <w:num w:numId="3" w16cid:durableId="1378428207">
    <w:abstractNumId w:val="3"/>
  </w:num>
  <w:num w:numId="4" w16cid:durableId="100414669">
    <w:abstractNumId w:val="8"/>
  </w:num>
  <w:num w:numId="5" w16cid:durableId="553548347">
    <w:abstractNumId w:val="1"/>
  </w:num>
  <w:num w:numId="6" w16cid:durableId="1325280799">
    <w:abstractNumId w:val="2"/>
  </w:num>
  <w:num w:numId="7" w16cid:durableId="487983943">
    <w:abstractNumId w:val="5"/>
  </w:num>
  <w:num w:numId="8" w16cid:durableId="498077120">
    <w:abstractNumId w:val="4"/>
  </w:num>
  <w:num w:numId="9" w16cid:durableId="820926572">
    <w:abstractNumId w:val="6"/>
  </w:num>
  <w:num w:numId="10" w16cid:durableId="116223738">
    <w:abstractNumId w:val="0"/>
  </w:num>
  <w:num w:numId="11" w16cid:durableId="1440686910">
    <w:abstractNumId w:val="0"/>
  </w:num>
  <w:num w:numId="12" w16cid:durableId="698092795">
    <w:abstractNumId w:val="0"/>
  </w:num>
  <w:num w:numId="13" w16cid:durableId="1745254635">
    <w:abstractNumId w:val="0"/>
  </w:num>
  <w:num w:numId="14" w16cid:durableId="628247699">
    <w:abstractNumId w:val="0"/>
  </w:num>
  <w:num w:numId="15" w16cid:durableId="1903559294">
    <w:abstractNumId w:val="0"/>
  </w:num>
  <w:num w:numId="16" w16cid:durableId="2000578690">
    <w:abstractNumId w:val="0"/>
  </w:num>
  <w:num w:numId="17" w16cid:durableId="563832807">
    <w:abstractNumId w:val="0"/>
  </w:num>
  <w:num w:numId="18" w16cid:durableId="1957103852">
    <w:abstractNumId w:val="0"/>
  </w:num>
  <w:num w:numId="19" w16cid:durableId="743601829">
    <w:abstractNumId w:val="0"/>
  </w:num>
  <w:num w:numId="20" w16cid:durableId="605187448">
    <w:abstractNumId w:val="0"/>
  </w:num>
  <w:num w:numId="21" w16cid:durableId="116694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activeWritingStyle w:appName="MSWord" w:lang="de-DE" w:vendorID="64" w:dllVersion="0" w:nlCheck="1" w:checkStyle="0"/>
  <w:activeWritingStyle w:appName="MSWord" w:lang="de-AT"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12"/>
    <w:rsid w:val="00066692"/>
    <w:rsid w:val="000717E0"/>
    <w:rsid w:val="00083B83"/>
    <w:rsid w:val="000B544C"/>
    <w:rsid w:val="000B7CAC"/>
    <w:rsid w:val="000C308A"/>
    <w:rsid w:val="000E75CE"/>
    <w:rsid w:val="000F1CFE"/>
    <w:rsid w:val="00100EE2"/>
    <w:rsid w:val="001100B1"/>
    <w:rsid w:val="001713A4"/>
    <w:rsid w:val="00193A12"/>
    <w:rsid w:val="001B4EF4"/>
    <w:rsid w:val="001C1913"/>
    <w:rsid w:val="001C6245"/>
    <w:rsid w:val="001D6654"/>
    <w:rsid w:val="001F02A6"/>
    <w:rsid w:val="00202A01"/>
    <w:rsid w:val="00205EE3"/>
    <w:rsid w:val="00214C50"/>
    <w:rsid w:val="002447BF"/>
    <w:rsid w:val="00253319"/>
    <w:rsid w:val="00267C2C"/>
    <w:rsid w:val="002809D0"/>
    <w:rsid w:val="00283B0A"/>
    <w:rsid w:val="0028537E"/>
    <w:rsid w:val="002C5F35"/>
    <w:rsid w:val="002D28D2"/>
    <w:rsid w:val="002D3FB6"/>
    <w:rsid w:val="002E1C03"/>
    <w:rsid w:val="002E41E9"/>
    <w:rsid w:val="00304F7F"/>
    <w:rsid w:val="00313820"/>
    <w:rsid w:val="00336F15"/>
    <w:rsid w:val="00340007"/>
    <w:rsid w:val="00347A2A"/>
    <w:rsid w:val="0036178F"/>
    <w:rsid w:val="0038131C"/>
    <w:rsid w:val="00387448"/>
    <w:rsid w:val="00387C54"/>
    <w:rsid w:val="003A295C"/>
    <w:rsid w:val="003A30D2"/>
    <w:rsid w:val="004038B0"/>
    <w:rsid w:val="004044A5"/>
    <w:rsid w:val="00412292"/>
    <w:rsid w:val="00434DD4"/>
    <w:rsid w:val="0046200A"/>
    <w:rsid w:val="0046760C"/>
    <w:rsid w:val="00483274"/>
    <w:rsid w:val="004972BE"/>
    <w:rsid w:val="004A0B55"/>
    <w:rsid w:val="004B476D"/>
    <w:rsid w:val="00504007"/>
    <w:rsid w:val="005271DD"/>
    <w:rsid w:val="005429E7"/>
    <w:rsid w:val="005605D2"/>
    <w:rsid w:val="00591D87"/>
    <w:rsid w:val="0059268F"/>
    <w:rsid w:val="005927AB"/>
    <w:rsid w:val="00595A5E"/>
    <w:rsid w:val="005B2DD3"/>
    <w:rsid w:val="005C335E"/>
    <w:rsid w:val="005C379F"/>
    <w:rsid w:val="005C70EC"/>
    <w:rsid w:val="005D6628"/>
    <w:rsid w:val="00606849"/>
    <w:rsid w:val="006355C2"/>
    <w:rsid w:val="00672E28"/>
    <w:rsid w:val="00683CD8"/>
    <w:rsid w:val="00684058"/>
    <w:rsid w:val="006A2B6B"/>
    <w:rsid w:val="006A578B"/>
    <w:rsid w:val="006A7ADD"/>
    <w:rsid w:val="006B49DF"/>
    <w:rsid w:val="00741BD7"/>
    <w:rsid w:val="00792010"/>
    <w:rsid w:val="007C63BC"/>
    <w:rsid w:val="007D4DF3"/>
    <w:rsid w:val="007E29FD"/>
    <w:rsid w:val="007F7537"/>
    <w:rsid w:val="00811ADA"/>
    <w:rsid w:val="008173ED"/>
    <w:rsid w:val="008316B3"/>
    <w:rsid w:val="00851A5D"/>
    <w:rsid w:val="008817D3"/>
    <w:rsid w:val="00882940"/>
    <w:rsid w:val="00884837"/>
    <w:rsid w:val="008B16BF"/>
    <w:rsid w:val="008C4AF5"/>
    <w:rsid w:val="0092033B"/>
    <w:rsid w:val="009226AC"/>
    <w:rsid w:val="00963A02"/>
    <w:rsid w:val="00965C2B"/>
    <w:rsid w:val="00982C17"/>
    <w:rsid w:val="00985D61"/>
    <w:rsid w:val="00A04FD2"/>
    <w:rsid w:val="00A135B6"/>
    <w:rsid w:val="00A24F7B"/>
    <w:rsid w:val="00A3767D"/>
    <w:rsid w:val="00A87F4F"/>
    <w:rsid w:val="00A96402"/>
    <w:rsid w:val="00AE5E87"/>
    <w:rsid w:val="00AF2965"/>
    <w:rsid w:val="00AF7F2C"/>
    <w:rsid w:val="00B07835"/>
    <w:rsid w:val="00B64FB1"/>
    <w:rsid w:val="00BA54F5"/>
    <w:rsid w:val="00BB109B"/>
    <w:rsid w:val="00BF411B"/>
    <w:rsid w:val="00C115D0"/>
    <w:rsid w:val="00C47B20"/>
    <w:rsid w:val="00C47D59"/>
    <w:rsid w:val="00C84BF8"/>
    <w:rsid w:val="00C91729"/>
    <w:rsid w:val="00C92458"/>
    <w:rsid w:val="00C96697"/>
    <w:rsid w:val="00CA5026"/>
    <w:rsid w:val="00CB1104"/>
    <w:rsid w:val="00CE29DC"/>
    <w:rsid w:val="00CE466C"/>
    <w:rsid w:val="00CF437F"/>
    <w:rsid w:val="00D36D8F"/>
    <w:rsid w:val="00D37D6F"/>
    <w:rsid w:val="00D46112"/>
    <w:rsid w:val="00D80ED8"/>
    <w:rsid w:val="00D850FA"/>
    <w:rsid w:val="00DB6D17"/>
    <w:rsid w:val="00DE4021"/>
    <w:rsid w:val="00E20CA8"/>
    <w:rsid w:val="00E2408B"/>
    <w:rsid w:val="00E25F37"/>
    <w:rsid w:val="00E67A23"/>
    <w:rsid w:val="00E82EF0"/>
    <w:rsid w:val="00EF1E45"/>
    <w:rsid w:val="00FB599B"/>
    <w:rsid w:val="00FC67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5BDB47"/>
  <w15:docId w15:val="{C70AC9B6-389F-400D-8BB0-6E08635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6245"/>
    <w:pPr>
      <w:keepNext/>
      <w:ind w:left="340"/>
    </w:pPr>
    <w:rPr>
      <w:rFonts w:ascii="Verdana" w:hAnsi="Verdana"/>
      <w:lang w:val="de-DE" w:eastAsia="de-DE"/>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4A0B55"/>
    <w:pPr>
      <w:numPr>
        <w:ilvl w:val="1"/>
        <w:numId w:val="1"/>
      </w:numPr>
      <w:spacing w:before="240" w:after="12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paragraph" w:customStyle="1" w:styleId="Deckblatt">
    <w:name w:val="Deckblatt"/>
    <w:basedOn w:val="Standard"/>
    <w:rsid w:val="005271DD"/>
    <w:pPr>
      <w:keepNext w:val="0"/>
      <w:ind w:left="425" w:right="-284"/>
      <w:jc w:val="both"/>
    </w:pPr>
    <w:rPr>
      <w:rFonts w:ascii="Arial" w:hAnsi="Arial"/>
    </w:rPr>
  </w:style>
  <w:style w:type="character" w:styleId="Hyperlink">
    <w:name w:val="Hyperlink"/>
    <w:basedOn w:val="Absatz-Standardschriftart"/>
    <w:rsid w:val="005271DD"/>
    <w:rPr>
      <w:color w:val="0000FF"/>
      <w:u w:val="single"/>
    </w:rPr>
  </w:style>
  <w:style w:type="paragraph" w:styleId="Listenabsatz">
    <w:name w:val="List Paragraph"/>
    <w:basedOn w:val="Standard"/>
    <w:uiPriority w:val="34"/>
    <w:qFormat/>
    <w:rsid w:val="00D4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Slide.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SO9001\0402_Dokumente\040203_VO_01_Vorlage_PB_Kompetenzgru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46A2-FE2F-4FB8-AC93-95AFB3CF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040203_VO_01_Vorlage_PB_Kompetenzgruppe</Template>
  <TotalTime>0</TotalTime>
  <Pages>8</Pages>
  <Words>1151</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oberchristl</dc:creator>
  <cp:lastModifiedBy>Andrea Kraus</cp:lastModifiedBy>
  <cp:revision>6</cp:revision>
  <cp:lastPrinted>2012-09-20T08:51:00Z</cp:lastPrinted>
  <dcterms:created xsi:type="dcterms:W3CDTF">2016-11-10T09:04:00Z</dcterms:created>
  <dcterms:modified xsi:type="dcterms:W3CDTF">2023-04-25T12:13:00Z</dcterms:modified>
</cp:coreProperties>
</file>