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ACA5D" w14:textId="77777777" w:rsidR="005C335E" w:rsidRPr="005C335E" w:rsidRDefault="005C335E" w:rsidP="005C335E">
      <w:pPr>
        <w:pStyle w:val="berschrift1"/>
      </w:pPr>
      <w:r w:rsidRPr="005C335E">
        <w:t>ZWECK</w:t>
      </w:r>
    </w:p>
    <w:p w14:paraId="76022C12" w14:textId="723063C6" w:rsidR="005C335E" w:rsidRPr="005C335E" w:rsidRDefault="004F34DB" w:rsidP="0032741C">
      <w:r>
        <w:t>Diese Verfahrensanweisung beschreibt die quantitative Ermittlung der betrieblichen Stoff- und Energieströme</w:t>
      </w:r>
      <w:r>
        <w:t xml:space="preserve"> </w:t>
      </w:r>
      <w:r>
        <w:t>sowie die qualitative Bewertung der betrieblichen Umweltauswirkungen</w:t>
      </w:r>
      <w:r>
        <w:t>.</w:t>
      </w:r>
    </w:p>
    <w:p w14:paraId="4C61AA05" w14:textId="77777777" w:rsidR="005C335E" w:rsidRPr="005C335E" w:rsidRDefault="005C335E" w:rsidP="005C335E">
      <w:pPr>
        <w:pStyle w:val="berschrift1"/>
      </w:pPr>
      <w:r w:rsidRPr="005C335E">
        <w:t>GELTUNGBEREICH</w:t>
      </w:r>
    </w:p>
    <w:p w14:paraId="59C468D7" w14:textId="254AD7B5" w:rsidR="005C335E" w:rsidRPr="005C335E" w:rsidRDefault="004F34DB" w:rsidP="0032741C">
      <w:r>
        <w:t>G</w:t>
      </w:r>
      <w:r w:rsidR="005C335E" w:rsidRPr="005C335E">
        <w:t>ilt</w:t>
      </w:r>
      <w:r>
        <w:t xml:space="preserve"> für</w:t>
      </w:r>
      <w:r w:rsidR="005C335E" w:rsidRPr="005C335E">
        <w:t xml:space="preserve"> die</w:t>
      </w:r>
      <w:r>
        <w:t xml:space="preserve"> ge</w:t>
      </w:r>
      <w:r w:rsidR="005C335E" w:rsidRPr="005C335E">
        <w:t>s</w:t>
      </w:r>
      <w:r>
        <w:t>amt</w:t>
      </w:r>
      <w:r w:rsidR="005C335E" w:rsidRPr="005C335E">
        <w:t xml:space="preserve">e </w:t>
      </w:r>
      <w:r>
        <w:t>XY GmbH.</w:t>
      </w:r>
    </w:p>
    <w:p w14:paraId="5EF6F6F1" w14:textId="77777777" w:rsidR="005C335E" w:rsidRPr="005C335E" w:rsidRDefault="0032741C" w:rsidP="005C335E">
      <w:pPr>
        <w:pStyle w:val="berschrift1"/>
      </w:pPr>
      <w:r>
        <w:t>B</w:t>
      </w:r>
      <w:r w:rsidR="005C335E" w:rsidRPr="005C335E">
        <w:t>EGRIFFE</w:t>
      </w:r>
    </w:p>
    <w:p w14:paraId="436C5889" w14:textId="307A7582" w:rsidR="005C335E" w:rsidRPr="005C335E" w:rsidRDefault="00A27CB9" w:rsidP="005C335E">
      <w:r>
        <w:t>UMB … Umweltmanagementbeauftragte(r)</w:t>
      </w:r>
    </w:p>
    <w:p w14:paraId="2E8D6992" w14:textId="77777777" w:rsidR="005C335E" w:rsidRPr="005C335E" w:rsidRDefault="005C335E" w:rsidP="005C335E">
      <w:pPr>
        <w:pStyle w:val="berschrift1"/>
      </w:pPr>
      <w:r w:rsidRPr="005C335E">
        <w:t>ABLAUF</w:t>
      </w:r>
    </w:p>
    <w:p w14:paraId="05511A30" w14:textId="77777777" w:rsidR="004F34DB" w:rsidRPr="0047784C" w:rsidRDefault="004F34DB" w:rsidP="00066A78">
      <w:pPr>
        <w:pStyle w:val="berschrift2"/>
        <w:rPr>
          <w:rFonts w:ascii="Calibri" w:hAnsi="Calibri"/>
        </w:rPr>
      </w:pPr>
      <w:r w:rsidRPr="00066A78">
        <w:t>Quantitative</w:t>
      </w:r>
      <w:r>
        <w:t xml:space="preserve"> </w:t>
      </w:r>
      <w:r w:rsidRPr="0047784C">
        <w:t>Ermittlung</w:t>
      </w:r>
      <w:r>
        <w:t xml:space="preserve"> und Bewertung der betrieblichen Stoff- und Energieströme</w:t>
      </w:r>
    </w:p>
    <w:p w14:paraId="13664828" w14:textId="55E12EBC" w:rsidR="004F34DB" w:rsidRPr="00D91CFB" w:rsidRDefault="004F34DB" w:rsidP="004F34DB">
      <w:pPr>
        <w:autoSpaceDE w:val="0"/>
        <w:autoSpaceDN w:val="0"/>
        <w:adjustRightInd w:val="0"/>
        <w:rPr>
          <w:szCs w:val="18"/>
        </w:rPr>
      </w:pPr>
      <w:r w:rsidRPr="00D91CFB">
        <w:rPr>
          <w:szCs w:val="18"/>
        </w:rPr>
        <w:t>Die umweltrelevanten Stoff- und Energieströme werden laufend aufgezeichnet und jährlich in einer zusammenfassenden Stoff- und Energiebilanz dargestellt</w:t>
      </w:r>
      <w:r w:rsidR="0047784C" w:rsidRPr="00D91CFB">
        <w:rPr>
          <w:szCs w:val="18"/>
        </w:rPr>
        <w:t xml:space="preserve"> </w:t>
      </w:r>
      <w:r w:rsidRPr="00D91CFB">
        <w:rPr>
          <w:szCs w:val="18"/>
        </w:rPr>
        <w:t>(verantwortlich UMB).</w:t>
      </w:r>
    </w:p>
    <w:p w14:paraId="55EADA28" w14:textId="77777777" w:rsidR="004F34DB" w:rsidRPr="00D91CFB" w:rsidRDefault="004F34DB" w:rsidP="004F34DB">
      <w:pPr>
        <w:autoSpaceDE w:val="0"/>
        <w:autoSpaceDN w:val="0"/>
        <w:adjustRightInd w:val="0"/>
        <w:rPr>
          <w:szCs w:val="18"/>
        </w:rPr>
      </w:pPr>
      <w:r w:rsidRPr="00D91CFB">
        <w:rPr>
          <w:szCs w:val="18"/>
        </w:rPr>
        <w:t>Als Bilanzzeitraum gilt dabei das Geschäftsjahr (Kalenderjahr).</w:t>
      </w:r>
    </w:p>
    <w:p w14:paraId="2DC01024" w14:textId="77777777" w:rsidR="004F34DB" w:rsidRPr="00D91CFB" w:rsidRDefault="004F34DB" w:rsidP="004F34DB">
      <w:pPr>
        <w:autoSpaceDE w:val="0"/>
        <w:autoSpaceDN w:val="0"/>
        <w:adjustRightInd w:val="0"/>
        <w:rPr>
          <w:szCs w:val="18"/>
        </w:rPr>
      </w:pPr>
      <w:r w:rsidRPr="00D91CFB">
        <w:rPr>
          <w:szCs w:val="18"/>
        </w:rPr>
        <w:t>Für die Bereitstellung der entsprechenden Daten und Informationen sind die Fachabteilungen zuständig.</w:t>
      </w:r>
    </w:p>
    <w:p w14:paraId="3C38063A" w14:textId="77777777" w:rsidR="004F34DB" w:rsidRPr="00D91CFB" w:rsidRDefault="004F34DB" w:rsidP="004F34DB">
      <w:pPr>
        <w:autoSpaceDE w:val="0"/>
        <w:autoSpaceDN w:val="0"/>
        <w:adjustRightInd w:val="0"/>
        <w:rPr>
          <w:szCs w:val="18"/>
        </w:rPr>
      </w:pPr>
      <w:r w:rsidRPr="00D91CFB">
        <w:rPr>
          <w:szCs w:val="18"/>
        </w:rPr>
        <w:t>Die Aufbereitung, Auswertung und Prüfung der Daten erfolgt durch UMB.</w:t>
      </w:r>
    </w:p>
    <w:p w14:paraId="4C53AE0B" w14:textId="7C41C31F" w:rsidR="004F34DB" w:rsidRDefault="004F34DB" w:rsidP="004F34DB">
      <w:pPr>
        <w:autoSpaceDE w:val="0"/>
        <w:autoSpaceDN w:val="0"/>
        <w:adjustRightInd w:val="0"/>
        <w:rPr>
          <w:szCs w:val="18"/>
        </w:rPr>
      </w:pPr>
      <w:r w:rsidRPr="00D91CFB">
        <w:rPr>
          <w:szCs w:val="18"/>
        </w:rPr>
        <w:t>Die Stoff- und Energiebilanz dient als Basis für die Zahlenangaben im Management Review.</w:t>
      </w:r>
    </w:p>
    <w:p w14:paraId="01E786F5" w14:textId="77777777" w:rsidR="00D91CFB" w:rsidRPr="00D91CFB" w:rsidRDefault="00D91CFB" w:rsidP="004F34DB">
      <w:pPr>
        <w:autoSpaceDE w:val="0"/>
        <w:autoSpaceDN w:val="0"/>
        <w:adjustRightInd w:val="0"/>
        <w:rPr>
          <w:szCs w:val="18"/>
        </w:rPr>
      </w:pPr>
    </w:p>
    <w:p w14:paraId="4148C712" w14:textId="77777777" w:rsidR="004F34DB" w:rsidRPr="0047784C" w:rsidRDefault="004F34DB" w:rsidP="00066A78">
      <w:pPr>
        <w:pStyle w:val="berschrift2"/>
      </w:pPr>
      <w:r>
        <w:t>Qualitative Bewertung der Umweltauswirkungen</w:t>
      </w:r>
    </w:p>
    <w:p w14:paraId="2009C6AC" w14:textId="6F1F255F" w:rsidR="004F34DB" w:rsidRPr="00066A78" w:rsidRDefault="004F34DB" w:rsidP="00066A78">
      <w:r w:rsidRPr="00066A78">
        <w:t>Mögliche Auslöser für Änderungen im Umweltauswirkungsregister</w:t>
      </w:r>
    </w:p>
    <w:p w14:paraId="6099CCD0" w14:textId="77777777" w:rsidR="0047784C" w:rsidRPr="0047784C" w:rsidRDefault="0047784C" w:rsidP="0047784C"/>
    <w:p w14:paraId="321772C0" w14:textId="0753205B" w:rsidR="004F34DB" w:rsidRDefault="004F34DB" w:rsidP="004F34DB">
      <w:pPr>
        <w:pStyle w:val="Einzug1"/>
      </w:pPr>
      <w:r>
        <w:rPr>
          <w:noProof/>
        </w:rPr>
        <w:drawing>
          <wp:inline distT="0" distB="0" distL="0" distR="0" wp14:anchorId="1DCABA13" wp14:editId="58F6A328">
            <wp:extent cx="5486400" cy="241935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0CFFE7" w14:textId="77777777" w:rsidR="0047784C" w:rsidRDefault="0047784C" w:rsidP="004F34DB">
      <w:pPr>
        <w:pStyle w:val="Einzug1"/>
      </w:pPr>
    </w:p>
    <w:p w14:paraId="489A076A" w14:textId="77777777" w:rsidR="004F34DB" w:rsidRDefault="004F34DB" w:rsidP="004F34DB">
      <w:pPr>
        <w:pStyle w:val="Einzug1"/>
      </w:pPr>
      <w:r>
        <w:br w:type="page"/>
      </w:r>
    </w:p>
    <w:p w14:paraId="581B5B47" w14:textId="796A5763" w:rsidR="004F34DB" w:rsidRDefault="004F34DB" w:rsidP="00066A78">
      <w:pPr>
        <w:pStyle w:val="berschrift2"/>
      </w:pPr>
      <w:r>
        <w:lastRenderedPageBreak/>
        <w:t>Bewertung der Stoff und Energieströme</w:t>
      </w:r>
    </w:p>
    <w:p w14:paraId="2C89909B" w14:textId="77777777" w:rsidR="004F34DB" w:rsidRPr="00066A78" w:rsidRDefault="004F34DB" w:rsidP="004F34DB">
      <w:pPr>
        <w:autoSpaceDE w:val="0"/>
        <w:autoSpaceDN w:val="0"/>
        <w:adjustRightInd w:val="0"/>
        <w:rPr>
          <w:szCs w:val="18"/>
        </w:rPr>
      </w:pPr>
      <w:r w:rsidRPr="00066A78">
        <w:rPr>
          <w:szCs w:val="18"/>
        </w:rPr>
        <w:t>Die Mengenströme der Stoff- und Energiebilanz werden einer Analyse unterzogen.</w:t>
      </w:r>
    </w:p>
    <w:p w14:paraId="347D4DAC" w14:textId="77777777" w:rsidR="004F34DB" w:rsidRPr="00066A78" w:rsidRDefault="004F34DB" w:rsidP="004F34DB">
      <w:pPr>
        <w:autoSpaceDE w:val="0"/>
        <w:autoSpaceDN w:val="0"/>
        <w:adjustRightInd w:val="0"/>
        <w:rPr>
          <w:szCs w:val="18"/>
        </w:rPr>
      </w:pPr>
      <w:r w:rsidRPr="00066A78">
        <w:rPr>
          <w:szCs w:val="18"/>
        </w:rPr>
        <w:t>Diese Analyse wird im Zuge eines Treffens des Umweltteams durchgeführt.</w:t>
      </w:r>
    </w:p>
    <w:p w14:paraId="48C1E383" w14:textId="11098D3E" w:rsidR="004F34DB" w:rsidRPr="00066A78" w:rsidRDefault="004F34DB" w:rsidP="004F34DB">
      <w:pPr>
        <w:autoSpaceDE w:val="0"/>
        <w:autoSpaceDN w:val="0"/>
        <w:adjustRightInd w:val="0"/>
        <w:rPr>
          <w:szCs w:val="18"/>
        </w:rPr>
      </w:pPr>
      <w:r w:rsidRPr="00066A78">
        <w:rPr>
          <w:szCs w:val="18"/>
        </w:rPr>
        <w:t>Für die Analyse wird das beschreibende Verfahren gewählt, gleichzeitig wird bei der Analyse die Umweltrelevanz</w:t>
      </w:r>
      <w:r w:rsidR="00A27CB9">
        <w:rPr>
          <w:szCs w:val="18"/>
        </w:rPr>
        <w:t xml:space="preserve"> </w:t>
      </w:r>
      <w:r w:rsidRPr="00066A78">
        <w:rPr>
          <w:szCs w:val="18"/>
        </w:rPr>
        <w:t xml:space="preserve">der Stoff- und Energieströme festgestellt. Die Ergebnisse dieser </w:t>
      </w:r>
      <w:proofErr w:type="spellStart"/>
      <w:r w:rsidRPr="00066A78">
        <w:rPr>
          <w:szCs w:val="18"/>
        </w:rPr>
        <w:t>Umweltrelevanzanalyse</w:t>
      </w:r>
      <w:proofErr w:type="spellEnd"/>
      <w:r w:rsidRPr="00066A78">
        <w:rPr>
          <w:szCs w:val="18"/>
        </w:rPr>
        <w:t xml:space="preserve"> werden in einer Liste</w:t>
      </w:r>
      <w:r w:rsidR="00A27CB9">
        <w:rPr>
          <w:szCs w:val="18"/>
        </w:rPr>
        <w:t xml:space="preserve"> </w:t>
      </w:r>
      <w:r w:rsidRPr="00066A78">
        <w:rPr>
          <w:szCs w:val="18"/>
        </w:rPr>
        <w:t>festgehalten</w:t>
      </w:r>
      <w:r w:rsidR="00A27CB9">
        <w:rPr>
          <w:szCs w:val="18"/>
        </w:rPr>
        <w:t xml:space="preserve"> (</w:t>
      </w:r>
      <w:r w:rsidRPr="00066A78">
        <w:rPr>
          <w:szCs w:val="18"/>
        </w:rPr>
        <w:t>„Register der Umweltauswirkungen“</w:t>
      </w:r>
      <w:r w:rsidR="00A27CB9">
        <w:rPr>
          <w:szCs w:val="18"/>
        </w:rPr>
        <w:t>)</w:t>
      </w:r>
      <w:r w:rsidRPr="00066A78">
        <w:rPr>
          <w:szCs w:val="18"/>
        </w:rPr>
        <w:t>.</w:t>
      </w:r>
    </w:p>
    <w:p w14:paraId="5141F906" w14:textId="7AAD49AB" w:rsidR="004F34DB" w:rsidRDefault="004F34DB" w:rsidP="00066A78">
      <w:pPr>
        <w:pStyle w:val="berschrift2"/>
      </w:pPr>
      <w:r w:rsidRPr="00066A78">
        <w:t>Bewertung</w:t>
      </w:r>
      <w:r>
        <w:t xml:space="preserve"> der Tätigkeiten</w:t>
      </w:r>
    </w:p>
    <w:p w14:paraId="0CC279AC" w14:textId="62354009" w:rsidR="004F34DB" w:rsidRDefault="004F34DB" w:rsidP="00A27CB9">
      <w:r>
        <w:t xml:space="preserve">Die umweltrelevanten Tätigkeiten werden einer Bewertung unterzogen. Bei dieser Bewertung </w:t>
      </w:r>
      <w:proofErr w:type="gramStart"/>
      <w:r>
        <w:t>werden</w:t>
      </w:r>
      <w:proofErr w:type="gramEnd"/>
      <w:r>
        <w:t xml:space="preserve"> der</w:t>
      </w:r>
      <w:r w:rsidR="00A27CB9">
        <w:t xml:space="preserve"> </w:t>
      </w:r>
      <w:r>
        <w:t>Ressourcenverbrauch, die Emissionen, die Gefährlichkeit der Einsatzstoffe und die Möglichkeit eines Notfalls</w:t>
      </w:r>
      <w:r w:rsidR="00A27CB9">
        <w:t xml:space="preserve"> </w:t>
      </w:r>
      <w:r>
        <w:t>untersucht.</w:t>
      </w:r>
    </w:p>
    <w:p w14:paraId="1BC264D9" w14:textId="77777777" w:rsidR="004F34DB" w:rsidRDefault="004F34DB" w:rsidP="00A27CB9">
      <w:r>
        <w:t>Die Bewertung des Ressourcenverbrauches gliedert sich in die Bewertung der Einsatzstoffe, des Wassers und der Energie.</w:t>
      </w:r>
    </w:p>
    <w:p w14:paraId="6FA44CB7" w14:textId="5C6A556C" w:rsidR="004F34DB" w:rsidRDefault="004F34DB" w:rsidP="00A27CB9">
      <w:r>
        <w:t>Bei der Bewertung der Emission werden die Emissionen in die Luft, in das Wasser</w:t>
      </w:r>
      <w:r w:rsidR="00A27CB9">
        <w:t xml:space="preserve"> und</w:t>
      </w:r>
      <w:r>
        <w:t xml:space="preserve"> in den Boden betrachtet.</w:t>
      </w:r>
      <w:r w:rsidR="00A27CB9">
        <w:t xml:space="preserve"> </w:t>
      </w:r>
      <w:r>
        <w:t>Zusätzlich erfolgt eine Betrachtung des Abfalls.</w:t>
      </w:r>
      <w:r w:rsidR="00A27CB9">
        <w:t xml:space="preserve"> </w:t>
      </w:r>
      <w:r>
        <w:t>Die Betrachtung der Lärmemissionen erfolgt hinsichtlich Ihrer Auswirkung auf die Umgebung. Es erfolgt keine</w:t>
      </w:r>
      <w:r w:rsidR="00A27CB9">
        <w:t xml:space="preserve"> </w:t>
      </w:r>
      <w:r>
        <w:t>Betrachtung der direkten Lärmeinwirkung auf den Arbeitsplatz.</w:t>
      </w:r>
    </w:p>
    <w:p w14:paraId="0D200E61" w14:textId="77777777" w:rsidR="004F34DB" w:rsidRDefault="004F34DB" w:rsidP="00A27CB9">
      <w:r>
        <w:t>Das Bewertungsschema sieht Bewertungen von 1 bis 10 vor. Die Bewertung der Tätigkeiten erfolgt bei einer Sitzung des Umweltteams.</w:t>
      </w:r>
    </w:p>
    <w:p w14:paraId="21D4697F" w14:textId="77777777" w:rsidR="004F34DB" w:rsidRDefault="004F34DB" w:rsidP="004F34DB">
      <w:pPr>
        <w:pStyle w:val="Einzug1"/>
      </w:pPr>
    </w:p>
    <w:p w14:paraId="6CDFE0D6" w14:textId="77777777" w:rsidR="004F34DB" w:rsidRDefault="004F34DB" w:rsidP="004F34DB">
      <w:pPr>
        <w:pStyle w:val="Einzug1"/>
        <w:rPr>
          <w:b/>
        </w:rPr>
      </w:pPr>
      <w:r>
        <w:rPr>
          <w:b/>
        </w:rPr>
        <w:t>Kriterienkatalog zur Schwere der Umweltauswirkungen</w:t>
      </w:r>
    </w:p>
    <w:p w14:paraId="63C15851" w14:textId="77777777" w:rsidR="004F34DB" w:rsidRDefault="004F34DB" w:rsidP="004F34DB">
      <w:pPr>
        <w:pStyle w:val="Einzug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5"/>
        <w:gridCol w:w="2416"/>
        <w:gridCol w:w="3726"/>
        <w:gridCol w:w="1415"/>
      </w:tblGrid>
      <w:tr w:rsidR="004F34DB" w14:paraId="799F9F68" w14:textId="77777777" w:rsidTr="004F34DB"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60EE5" w14:textId="77777777" w:rsidR="004F34DB" w:rsidRPr="00A27CB9" w:rsidRDefault="004F34DB">
            <w:pPr>
              <w:pStyle w:val="Einzug1"/>
              <w:rPr>
                <w:rFonts w:asciiTheme="minorHAnsi" w:hAnsiTheme="minorHAnsi" w:cstheme="minorHAnsi"/>
                <w:b/>
                <w:bCs/>
              </w:rPr>
            </w:pPr>
            <w:r w:rsidRPr="00A27CB9">
              <w:rPr>
                <w:rFonts w:asciiTheme="minorHAnsi" w:hAnsiTheme="minorHAnsi" w:cstheme="minorHAnsi"/>
                <w:b/>
                <w:bCs/>
              </w:rPr>
              <w:t>Bewertungszahl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61725" w14:textId="77777777" w:rsidR="004F34DB" w:rsidRPr="00A27CB9" w:rsidRDefault="004F34DB">
            <w:pPr>
              <w:pStyle w:val="Einzug1"/>
              <w:rPr>
                <w:rFonts w:asciiTheme="minorHAnsi" w:hAnsiTheme="minorHAnsi" w:cstheme="minorHAnsi"/>
                <w:b/>
                <w:bCs/>
              </w:rPr>
            </w:pPr>
            <w:r w:rsidRPr="00A27CB9">
              <w:rPr>
                <w:rFonts w:asciiTheme="minorHAnsi" w:hAnsiTheme="minorHAnsi" w:cstheme="minorHAnsi"/>
                <w:b/>
                <w:bCs/>
              </w:rPr>
              <w:t>Die Umweltauswirkung lässt sich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2C9DF" w14:textId="77777777" w:rsidR="004F34DB" w:rsidRPr="00A27CB9" w:rsidRDefault="004F34DB">
            <w:pPr>
              <w:pStyle w:val="Einzug1"/>
              <w:rPr>
                <w:rFonts w:asciiTheme="minorHAnsi" w:hAnsiTheme="minorHAnsi" w:cstheme="minorHAnsi"/>
                <w:b/>
                <w:bCs/>
              </w:rPr>
            </w:pPr>
            <w:r w:rsidRPr="00A27CB9">
              <w:rPr>
                <w:rFonts w:asciiTheme="minorHAnsi" w:hAnsiTheme="minorHAnsi" w:cstheme="minorHAnsi"/>
                <w:b/>
                <w:bCs/>
              </w:rPr>
              <w:t>Beispiel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74B45" w14:textId="77777777" w:rsidR="004F34DB" w:rsidRPr="00A27CB9" w:rsidRDefault="004F34DB">
            <w:pPr>
              <w:pStyle w:val="Einzug1"/>
              <w:rPr>
                <w:rFonts w:asciiTheme="minorHAnsi" w:hAnsiTheme="minorHAnsi" w:cstheme="minorHAnsi"/>
                <w:b/>
                <w:bCs/>
              </w:rPr>
            </w:pPr>
            <w:r w:rsidRPr="00A27CB9">
              <w:rPr>
                <w:rFonts w:asciiTheme="minorHAnsi" w:hAnsiTheme="minorHAnsi" w:cstheme="minorHAnsi"/>
                <w:b/>
                <w:bCs/>
              </w:rPr>
              <w:t>Maßnahme</w:t>
            </w:r>
          </w:p>
        </w:tc>
      </w:tr>
      <w:tr w:rsidR="004F34DB" w14:paraId="494A32EE" w14:textId="77777777" w:rsidTr="004F34DB"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35708" w14:textId="77777777" w:rsidR="004F34DB" w:rsidRPr="00A27CB9" w:rsidRDefault="004F34DB">
            <w:pPr>
              <w:pStyle w:val="Einzug1"/>
              <w:rPr>
                <w:rFonts w:asciiTheme="minorHAnsi" w:hAnsiTheme="minorHAnsi" w:cstheme="minorHAnsi"/>
              </w:rPr>
            </w:pPr>
            <w:r w:rsidRPr="00A27CB9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ED0A8" w14:textId="1EC67B62" w:rsidR="004F34DB" w:rsidRPr="00A27CB9" w:rsidRDefault="00A27CB9">
            <w:pPr>
              <w:pStyle w:val="Einzug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</w:t>
            </w:r>
            <w:r w:rsidR="004F34DB" w:rsidRPr="00A27CB9">
              <w:rPr>
                <w:rFonts w:asciiTheme="minorHAnsi" w:hAnsiTheme="minorHAnsi" w:cstheme="minorHAnsi"/>
              </w:rPr>
              <w:t>icht beheben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79585" w14:textId="77777777" w:rsidR="004F34DB" w:rsidRPr="00A27CB9" w:rsidRDefault="004F34DB">
            <w:pPr>
              <w:pStyle w:val="Einzug1"/>
              <w:rPr>
                <w:rFonts w:asciiTheme="minorHAnsi" w:hAnsiTheme="minorHAnsi" w:cstheme="minorHAnsi"/>
              </w:rPr>
            </w:pPr>
            <w:r w:rsidRPr="00A27CB9">
              <w:rPr>
                <w:rFonts w:asciiTheme="minorHAnsi" w:hAnsiTheme="minorHAnsi" w:cstheme="minorHAnsi"/>
              </w:rPr>
              <w:t>radioaktive Verstrahlung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FFD04" w14:textId="77777777" w:rsidR="004F34DB" w:rsidRPr="00A27CB9" w:rsidRDefault="004F34DB">
            <w:pPr>
              <w:pStyle w:val="Einzug1"/>
              <w:rPr>
                <w:rFonts w:asciiTheme="minorHAnsi" w:hAnsiTheme="minorHAnsi" w:cstheme="minorHAnsi"/>
              </w:rPr>
            </w:pPr>
            <w:proofErr w:type="gramStart"/>
            <w:r w:rsidRPr="00A27CB9">
              <w:rPr>
                <w:rFonts w:asciiTheme="minorHAnsi" w:hAnsiTheme="minorHAnsi" w:cstheme="minorHAnsi"/>
              </w:rPr>
              <w:t>muss</w:t>
            </w:r>
            <w:proofErr w:type="gramEnd"/>
          </w:p>
        </w:tc>
      </w:tr>
      <w:tr w:rsidR="004F34DB" w14:paraId="7C743614" w14:textId="77777777" w:rsidTr="004F34DB"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0C24E" w14:textId="77777777" w:rsidR="004F34DB" w:rsidRPr="00A27CB9" w:rsidRDefault="004F34DB">
            <w:pPr>
              <w:pStyle w:val="Einzug1"/>
              <w:rPr>
                <w:rFonts w:asciiTheme="minorHAnsi" w:hAnsiTheme="minorHAnsi" w:cstheme="minorHAnsi"/>
              </w:rPr>
            </w:pPr>
            <w:r w:rsidRPr="00A27CB9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B0F1D" w14:textId="77777777" w:rsidR="004F34DB" w:rsidRPr="00A27CB9" w:rsidRDefault="004F34DB">
            <w:pPr>
              <w:pStyle w:val="Einzug1"/>
              <w:rPr>
                <w:rFonts w:asciiTheme="minorHAnsi" w:hAnsiTheme="minorHAnsi" w:cstheme="minorHAnsi"/>
              </w:rPr>
            </w:pPr>
            <w:r w:rsidRPr="00A27CB9">
              <w:rPr>
                <w:rFonts w:asciiTheme="minorHAnsi" w:hAnsiTheme="minorHAnsi" w:cstheme="minorHAnsi"/>
              </w:rPr>
              <w:t xml:space="preserve">innerhalb von 100 Jahren beheben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FB123" w14:textId="77777777" w:rsidR="004F34DB" w:rsidRPr="00A27CB9" w:rsidRDefault="004F34DB">
            <w:pPr>
              <w:pStyle w:val="Einzug1"/>
              <w:rPr>
                <w:rFonts w:asciiTheme="minorHAnsi" w:hAnsiTheme="minorHAnsi" w:cstheme="minorHAnsi"/>
              </w:rPr>
            </w:pPr>
            <w:r w:rsidRPr="00A27CB9">
              <w:rPr>
                <w:rFonts w:asciiTheme="minorHAnsi" w:hAnsiTheme="minorHAnsi" w:cstheme="minorHAnsi"/>
              </w:rPr>
              <w:t xml:space="preserve">Zerstörung von Baumbestand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B713E" w14:textId="77777777" w:rsidR="004F34DB" w:rsidRPr="00A27CB9" w:rsidRDefault="004F34DB">
            <w:pPr>
              <w:pStyle w:val="Einzug1"/>
              <w:rPr>
                <w:rFonts w:asciiTheme="minorHAnsi" w:hAnsiTheme="minorHAnsi" w:cstheme="minorHAnsi"/>
              </w:rPr>
            </w:pPr>
            <w:proofErr w:type="gramStart"/>
            <w:r w:rsidRPr="00A27CB9">
              <w:rPr>
                <w:rFonts w:asciiTheme="minorHAnsi" w:hAnsiTheme="minorHAnsi" w:cstheme="minorHAnsi"/>
              </w:rPr>
              <w:t>muss</w:t>
            </w:r>
            <w:proofErr w:type="gramEnd"/>
          </w:p>
        </w:tc>
      </w:tr>
      <w:tr w:rsidR="004F34DB" w14:paraId="67DABB69" w14:textId="77777777" w:rsidTr="004F34DB"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BA650" w14:textId="77777777" w:rsidR="004F34DB" w:rsidRPr="00A27CB9" w:rsidRDefault="004F34DB">
            <w:pPr>
              <w:pStyle w:val="Einzug1"/>
              <w:rPr>
                <w:rFonts w:asciiTheme="minorHAnsi" w:hAnsiTheme="minorHAnsi" w:cstheme="minorHAnsi"/>
              </w:rPr>
            </w:pPr>
            <w:r w:rsidRPr="00A27CB9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80715" w14:textId="77777777" w:rsidR="004F34DB" w:rsidRPr="00A27CB9" w:rsidRDefault="004F34DB">
            <w:pPr>
              <w:pStyle w:val="Einzug1"/>
              <w:rPr>
                <w:rFonts w:asciiTheme="minorHAnsi" w:hAnsiTheme="minorHAnsi" w:cstheme="minorHAnsi"/>
              </w:rPr>
            </w:pPr>
            <w:r w:rsidRPr="00A27CB9">
              <w:rPr>
                <w:rFonts w:asciiTheme="minorHAnsi" w:hAnsiTheme="minorHAnsi" w:cstheme="minorHAnsi"/>
              </w:rPr>
              <w:t xml:space="preserve">innerhalb von 10 Jahren beheben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4770F" w14:textId="77777777" w:rsidR="004F34DB" w:rsidRPr="00A27CB9" w:rsidRDefault="004F34DB">
            <w:pPr>
              <w:pStyle w:val="Einzug1"/>
              <w:rPr>
                <w:rFonts w:asciiTheme="minorHAnsi" w:hAnsiTheme="minorHAnsi" w:cstheme="minorHAnsi"/>
              </w:rPr>
            </w:pPr>
            <w:r w:rsidRPr="00A27CB9">
              <w:rPr>
                <w:rFonts w:asciiTheme="minorHAnsi" w:hAnsiTheme="minorHAnsi" w:cstheme="minorHAnsi"/>
              </w:rPr>
              <w:t xml:space="preserve">Regenerierung eines Fischbestandes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870C3" w14:textId="77777777" w:rsidR="004F34DB" w:rsidRPr="00A27CB9" w:rsidRDefault="004F34DB">
            <w:pPr>
              <w:pStyle w:val="Einzug1"/>
              <w:rPr>
                <w:rFonts w:asciiTheme="minorHAnsi" w:hAnsiTheme="minorHAnsi" w:cstheme="minorHAnsi"/>
              </w:rPr>
            </w:pPr>
            <w:proofErr w:type="gramStart"/>
            <w:r w:rsidRPr="00A27CB9">
              <w:rPr>
                <w:rFonts w:asciiTheme="minorHAnsi" w:hAnsiTheme="minorHAnsi" w:cstheme="minorHAnsi"/>
              </w:rPr>
              <w:t>muss</w:t>
            </w:r>
            <w:proofErr w:type="gramEnd"/>
          </w:p>
        </w:tc>
      </w:tr>
      <w:tr w:rsidR="004F34DB" w14:paraId="3B5E9E2B" w14:textId="77777777" w:rsidTr="004F34DB"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48B6D" w14:textId="77777777" w:rsidR="004F34DB" w:rsidRPr="00A27CB9" w:rsidRDefault="004F34DB">
            <w:pPr>
              <w:pStyle w:val="Einzug1"/>
              <w:rPr>
                <w:rFonts w:asciiTheme="minorHAnsi" w:hAnsiTheme="minorHAnsi" w:cstheme="minorHAnsi"/>
              </w:rPr>
            </w:pPr>
            <w:r w:rsidRPr="00A27CB9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5BE19" w14:textId="77777777" w:rsidR="004F34DB" w:rsidRPr="00A27CB9" w:rsidRDefault="004F34DB">
            <w:pPr>
              <w:pStyle w:val="Einzug1"/>
              <w:rPr>
                <w:rFonts w:asciiTheme="minorHAnsi" w:hAnsiTheme="minorHAnsi" w:cstheme="minorHAnsi"/>
              </w:rPr>
            </w:pPr>
            <w:r w:rsidRPr="00A27CB9">
              <w:rPr>
                <w:rFonts w:asciiTheme="minorHAnsi" w:hAnsiTheme="minorHAnsi" w:cstheme="minorHAnsi"/>
              </w:rPr>
              <w:t>innerhalb von einem Jahren beheben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A9555" w14:textId="77777777" w:rsidR="004F34DB" w:rsidRPr="00A27CB9" w:rsidRDefault="004F34DB">
            <w:pPr>
              <w:pStyle w:val="Einzug1"/>
              <w:rPr>
                <w:rFonts w:asciiTheme="minorHAnsi" w:hAnsiTheme="minorHAnsi" w:cstheme="minorHAnsi"/>
              </w:rPr>
            </w:pPr>
            <w:r w:rsidRPr="00A27CB9">
              <w:rPr>
                <w:rFonts w:asciiTheme="minorHAnsi" w:hAnsiTheme="minorHAnsi" w:cstheme="minorHAnsi"/>
              </w:rPr>
              <w:t xml:space="preserve">Bakterieller Abbau von Bodenkontaminationen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FA5F5" w14:textId="77777777" w:rsidR="004F34DB" w:rsidRPr="00A27CB9" w:rsidRDefault="004F34DB">
            <w:pPr>
              <w:pStyle w:val="Einzug1"/>
              <w:rPr>
                <w:rFonts w:asciiTheme="minorHAnsi" w:hAnsiTheme="minorHAnsi" w:cstheme="minorHAnsi"/>
              </w:rPr>
            </w:pPr>
            <w:proofErr w:type="gramStart"/>
            <w:r w:rsidRPr="00A27CB9">
              <w:rPr>
                <w:rFonts w:asciiTheme="minorHAnsi" w:hAnsiTheme="minorHAnsi" w:cstheme="minorHAnsi"/>
              </w:rPr>
              <w:t>kann</w:t>
            </w:r>
            <w:proofErr w:type="gramEnd"/>
          </w:p>
        </w:tc>
      </w:tr>
      <w:tr w:rsidR="004F34DB" w14:paraId="3B03949C" w14:textId="77777777" w:rsidTr="004F34DB"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69C42" w14:textId="77777777" w:rsidR="004F34DB" w:rsidRPr="00A27CB9" w:rsidRDefault="004F34DB">
            <w:pPr>
              <w:pStyle w:val="Einzug1"/>
              <w:rPr>
                <w:rFonts w:asciiTheme="minorHAnsi" w:hAnsiTheme="minorHAnsi" w:cstheme="minorHAnsi"/>
              </w:rPr>
            </w:pPr>
            <w:r w:rsidRPr="00A27CB9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55224" w14:textId="77777777" w:rsidR="004F34DB" w:rsidRPr="00A27CB9" w:rsidRDefault="004F34DB">
            <w:pPr>
              <w:pStyle w:val="Einzug1"/>
              <w:rPr>
                <w:rFonts w:asciiTheme="minorHAnsi" w:hAnsiTheme="minorHAnsi" w:cstheme="minorHAnsi"/>
              </w:rPr>
            </w:pPr>
            <w:r w:rsidRPr="00A27CB9">
              <w:rPr>
                <w:rFonts w:asciiTheme="minorHAnsi" w:hAnsiTheme="minorHAnsi" w:cstheme="minorHAnsi"/>
              </w:rPr>
              <w:t xml:space="preserve">innerhalb einem Monats beheben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CF177" w14:textId="77777777" w:rsidR="004F34DB" w:rsidRPr="00A27CB9" w:rsidRDefault="004F34DB">
            <w:pPr>
              <w:pStyle w:val="Einzug1"/>
              <w:rPr>
                <w:rFonts w:asciiTheme="minorHAnsi" w:hAnsiTheme="minorHAnsi" w:cstheme="minorHAnsi"/>
              </w:rPr>
            </w:pPr>
            <w:r w:rsidRPr="00A27CB9">
              <w:rPr>
                <w:rFonts w:asciiTheme="minorHAnsi" w:hAnsiTheme="minorHAnsi" w:cstheme="minorHAnsi"/>
              </w:rPr>
              <w:t xml:space="preserve">Ausbaggern des kontaminierten Erdreiches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83985" w14:textId="77777777" w:rsidR="004F34DB" w:rsidRPr="00A27CB9" w:rsidRDefault="004F34DB">
            <w:pPr>
              <w:pStyle w:val="Einzug1"/>
              <w:rPr>
                <w:rFonts w:asciiTheme="minorHAnsi" w:hAnsiTheme="minorHAnsi" w:cstheme="minorHAnsi"/>
              </w:rPr>
            </w:pPr>
            <w:proofErr w:type="gramStart"/>
            <w:r w:rsidRPr="00A27CB9">
              <w:rPr>
                <w:rFonts w:asciiTheme="minorHAnsi" w:hAnsiTheme="minorHAnsi" w:cstheme="minorHAnsi"/>
              </w:rPr>
              <w:t>kann</w:t>
            </w:r>
            <w:proofErr w:type="gramEnd"/>
          </w:p>
        </w:tc>
      </w:tr>
      <w:tr w:rsidR="004F34DB" w14:paraId="4DB800C0" w14:textId="77777777" w:rsidTr="004F34DB"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8F0BA" w14:textId="77777777" w:rsidR="004F34DB" w:rsidRPr="00A27CB9" w:rsidRDefault="004F34DB">
            <w:pPr>
              <w:pStyle w:val="Einzug1"/>
              <w:rPr>
                <w:rFonts w:asciiTheme="minorHAnsi" w:hAnsiTheme="minorHAnsi" w:cstheme="minorHAnsi"/>
              </w:rPr>
            </w:pPr>
            <w:r w:rsidRPr="00A27CB9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7D10F" w14:textId="77777777" w:rsidR="004F34DB" w:rsidRPr="00A27CB9" w:rsidRDefault="004F34DB">
            <w:pPr>
              <w:autoSpaceDE w:val="0"/>
              <w:autoSpaceDN w:val="0"/>
              <w:adjustRightInd w:val="0"/>
              <w:rPr>
                <w:rFonts w:cstheme="minorHAnsi"/>
                <w:sz w:val="20"/>
              </w:rPr>
            </w:pPr>
            <w:r w:rsidRPr="00A27CB9">
              <w:rPr>
                <w:rFonts w:cstheme="minorHAnsi"/>
                <w:sz w:val="20"/>
              </w:rPr>
              <w:t xml:space="preserve">innerhalb einer Woche beheben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BFCD9" w14:textId="77777777" w:rsidR="004F34DB" w:rsidRPr="00A27CB9" w:rsidRDefault="004F34DB">
            <w:pPr>
              <w:rPr>
                <w:rFonts w:cstheme="minorHAnsi"/>
              </w:rPr>
            </w:pPr>
            <w:r w:rsidRPr="00A27CB9">
              <w:rPr>
                <w:rFonts w:cstheme="minorHAnsi"/>
                <w:sz w:val="20"/>
              </w:rPr>
              <w:t>chemisch physikalische Aufbereitung kontaminierter Flüssigkeiten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FE6D9" w14:textId="77777777" w:rsidR="004F34DB" w:rsidRPr="00A27CB9" w:rsidRDefault="004F34DB">
            <w:pPr>
              <w:pStyle w:val="Einzug1"/>
              <w:rPr>
                <w:rFonts w:asciiTheme="minorHAnsi" w:hAnsiTheme="minorHAnsi" w:cstheme="minorHAnsi"/>
              </w:rPr>
            </w:pPr>
            <w:proofErr w:type="gramStart"/>
            <w:r w:rsidRPr="00A27CB9">
              <w:rPr>
                <w:rFonts w:asciiTheme="minorHAnsi" w:hAnsiTheme="minorHAnsi" w:cstheme="minorHAnsi"/>
              </w:rPr>
              <w:t>kann</w:t>
            </w:r>
            <w:proofErr w:type="gramEnd"/>
          </w:p>
        </w:tc>
      </w:tr>
      <w:tr w:rsidR="004F34DB" w14:paraId="36666B2B" w14:textId="77777777" w:rsidTr="004F34DB"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1B180" w14:textId="77777777" w:rsidR="004F34DB" w:rsidRPr="00A27CB9" w:rsidRDefault="004F34DB">
            <w:pPr>
              <w:pStyle w:val="Einzug1"/>
              <w:rPr>
                <w:rFonts w:asciiTheme="minorHAnsi" w:hAnsiTheme="minorHAnsi" w:cstheme="minorHAnsi"/>
              </w:rPr>
            </w:pPr>
            <w:r w:rsidRPr="00A27CB9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3369F" w14:textId="77777777" w:rsidR="004F34DB" w:rsidRPr="00A27CB9" w:rsidRDefault="004F34DB">
            <w:pPr>
              <w:autoSpaceDE w:val="0"/>
              <w:autoSpaceDN w:val="0"/>
              <w:adjustRightInd w:val="0"/>
              <w:rPr>
                <w:rFonts w:cstheme="minorHAnsi"/>
                <w:sz w:val="20"/>
              </w:rPr>
            </w:pPr>
            <w:r w:rsidRPr="00A27CB9">
              <w:rPr>
                <w:rFonts w:cstheme="minorHAnsi"/>
                <w:sz w:val="20"/>
              </w:rPr>
              <w:t xml:space="preserve">innerhalb eines Tages beheben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3314E" w14:textId="77777777" w:rsidR="004F34DB" w:rsidRPr="00A27CB9" w:rsidRDefault="004F34DB">
            <w:pPr>
              <w:rPr>
                <w:rFonts w:cstheme="minorHAnsi"/>
              </w:rPr>
            </w:pPr>
            <w:r w:rsidRPr="00A27CB9">
              <w:rPr>
                <w:rFonts w:cstheme="minorHAnsi"/>
                <w:sz w:val="20"/>
              </w:rPr>
              <w:t>mechanische Trennung von vermischten Abfällen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73204" w14:textId="77777777" w:rsidR="004F34DB" w:rsidRPr="00A27CB9" w:rsidRDefault="004F34DB">
            <w:pPr>
              <w:pStyle w:val="Einzug1"/>
              <w:rPr>
                <w:rFonts w:asciiTheme="minorHAnsi" w:hAnsiTheme="minorHAnsi" w:cstheme="minorHAnsi"/>
              </w:rPr>
            </w:pPr>
            <w:proofErr w:type="gramStart"/>
            <w:r w:rsidRPr="00A27CB9">
              <w:rPr>
                <w:rFonts w:asciiTheme="minorHAnsi" w:hAnsiTheme="minorHAnsi" w:cstheme="minorHAnsi"/>
              </w:rPr>
              <w:t>kann</w:t>
            </w:r>
            <w:proofErr w:type="gramEnd"/>
          </w:p>
        </w:tc>
      </w:tr>
      <w:tr w:rsidR="004F34DB" w14:paraId="569EAEE6" w14:textId="77777777" w:rsidTr="004F34DB"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A0E71" w14:textId="77777777" w:rsidR="004F34DB" w:rsidRPr="00A27CB9" w:rsidRDefault="004F34DB">
            <w:pPr>
              <w:pStyle w:val="Einzug1"/>
              <w:rPr>
                <w:rFonts w:asciiTheme="minorHAnsi" w:hAnsiTheme="minorHAnsi" w:cstheme="minorHAnsi"/>
              </w:rPr>
            </w:pPr>
            <w:r w:rsidRPr="00A27CB9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8B2E7" w14:textId="77777777" w:rsidR="004F34DB" w:rsidRPr="00A27CB9" w:rsidRDefault="004F34DB">
            <w:pPr>
              <w:rPr>
                <w:rFonts w:cstheme="minorHAnsi"/>
                <w:sz w:val="20"/>
              </w:rPr>
            </w:pPr>
            <w:r w:rsidRPr="00A27CB9">
              <w:rPr>
                <w:rFonts w:cstheme="minorHAnsi"/>
                <w:sz w:val="20"/>
              </w:rPr>
              <w:t xml:space="preserve">technisch minimieren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44E6B" w14:textId="77777777" w:rsidR="004F34DB" w:rsidRPr="00A27CB9" w:rsidRDefault="004F34DB">
            <w:pPr>
              <w:rPr>
                <w:rFonts w:cstheme="minorHAnsi"/>
              </w:rPr>
            </w:pPr>
            <w:r w:rsidRPr="00A27CB9">
              <w:rPr>
                <w:rFonts w:cstheme="minorHAnsi"/>
                <w:sz w:val="20"/>
              </w:rPr>
              <w:t>Ölaustritt - Bindemittel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11425" w14:textId="77777777" w:rsidR="004F34DB" w:rsidRPr="00A27CB9" w:rsidRDefault="004F34DB">
            <w:pPr>
              <w:pStyle w:val="Einzug1"/>
              <w:rPr>
                <w:rFonts w:asciiTheme="minorHAnsi" w:hAnsiTheme="minorHAnsi" w:cstheme="minorHAnsi"/>
              </w:rPr>
            </w:pPr>
            <w:r w:rsidRPr="00A27CB9">
              <w:rPr>
                <w:rFonts w:asciiTheme="minorHAnsi" w:hAnsiTheme="minorHAnsi" w:cstheme="minorHAnsi"/>
              </w:rPr>
              <w:t>keine</w:t>
            </w:r>
          </w:p>
        </w:tc>
      </w:tr>
      <w:tr w:rsidR="004F34DB" w14:paraId="1F780684" w14:textId="77777777" w:rsidTr="004F34DB"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89722" w14:textId="77777777" w:rsidR="004F34DB" w:rsidRPr="00A27CB9" w:rsidRDefault="004F34DB">
            <w:pPr>
              <w:pStyle w:val="Einzug1"/>
              <w:rPr>
                <w:rFonts w:asciiTheme="minorHAnsi" w:hAnsiTheme="minorHAnsi" w:cstheme="minorHAnsi"/>
              </w:rPr>
            </w:pPr>
            <w:r w:rsidRPr="00A27CB9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AA434" w14:textId="77777777" w:rsidR="004F34DB" w:rsidRPr="00A27CB9" w:rsidRDefault="004F34DB">
            <w:pPr>
              <w:rPr>
                <w:rFonts w:cstheme="minorHAnsi"/>
              </w:rPr>
            </w:pPr>
            <w:r w:rsidRPr="00A27CB9">
              <w:rPr>
                <w:rFonts w:cstheme="minorHAnsi"/>
                <w:sz w:val="20"/>
              </w:rPr>
              <w:t xml:space="preserve">technisch 100% umkehrbar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A4936" w14:textId="77777777" w:rsidR="004F34DB" w:rsidRPr="00A27CB9" w:rsidRDefault="004F34DB">
            <w:pPr>
              <w:rPr>
                <w:rFonts w:cstheme="minorHAnsi"/>
              </w:rPr>
            </w:pPr>
            <w:r w:rsidRPr="00A27CB9">
              <w:rPr>
                <w:rFonts w:cstheme="minorHAnsi"/>
                <w:sz w:val="20"/>
              </w:rPr>
              <w:t>Ölaustritt in Auffangwannen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7933B" w14:textId="77777777" w:rsidR="004F34DB" w:rsidRPr="00A27CB9" w:rsidRDefault="004F34DB">
            <w:pPr>
              <w:pStyle w:val="Einzug1"/>
              <w:rPr>
                <w:rFonts w:asciiTheme="minorHAnsi" w:hAnsiTheme="minorHAnsi" w:cstheme="minorHAnsi"/>
              </w:rPr>
            </w:pPr>
            <w:r w:rsidRPr="00A27CB9">
              <w:rPr>
                <w:rFonts w:asciiTheme="minorHAnsi" w:hAnsiTheme="minorHAnsi" w:cstheme="minorHAnsi"/>
              </w:rPr>
              <w:t>keine</w:t>
            </w:r>
          </w:p>
        </w:tc>
      </w:tr>
      <w:tr w:rsidR="004F34DB" w14:paraId="7045E4FC" w14:textId="77777777" w:rsidTr="004F34DB"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EC5C0" w14:textId="77777777" w:rsidR="004F34DB" w:rsidRPr="00A27CB9" w:rsidRDefault="004F34DB">
            <w:pPr>
              <w:pStyle w:val="Einzug1"/>
              <w:rPr>
                <w:rFonts w:asciiTheme="minorHAnsi" w:hAnsiTheme="minorHAnsi" w:cstheme="minorHAnsi"/>
              </w:rPr>
            </w:pPr>
            <w:r w:rsidRPr="00A27CB9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541C0" w14:textId="77777777" w:rsidR="004F34DB" w:rsidRPr="00A27CB9" w:rsidRDefault="004F34DB">
            <w:pPr>
              <w:rPr>
                <w:rFonts w:cstheme="minorHAnsi"/>
              </w:rPr>
            </w:pPr>
            <w:proofErr w:type="gramStart"/>
            <w:r w:rsidRPr="00A27CB9">
              <w:rPr>
                <w:rFonts w:cstheme="minorHAnsi"/>
                <w:sz w:val="20"/>
              </w:rPr>
              <w:t>natürlich von</w:t>
            </w:r>
            <w:proofErr w:type="gramEnd"/>
            <w:r w:rsidRPr="00A27CB9">
              <w:rPr>
                <w:rFonts w:cstheme="minorHAnsi"/>
                <w:sz w:val="20"/>
              </w:rPr>
              <w:t xml:space="preserve"> selbst umkehren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824EA" w14:textId="77777777" w:rsidR="004F34DB" w:rsidRPr="00A27CB9" w:rsidRDefault="004F34DB">
            <w:pPr>
              <w:rPr>
                <w:rFonts w:cstheme="minorHAnsi"/>
              </w:rPr>
            </w:pPr>
            <w:r w:rsidRPr="00A27CB9">
              <w:rPr>
                <w:rFonts w:cstheme="minorHAnsi"/>
                <w:sz w:val="20"/>
              </w:rPr>
              <w:t>Austritt von unbelastetem Kühlwasser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CE765" w14:textId="77777777" w:rsidR="004F34DB" w:rsidRPr="00A27CB9" w:rsidRDefault="004F34DB">
            <w:pPr>
              <w:pStyle w:val="Einzug1"/>
              <w:rPr>
                <w:rFonts w:asciiTheme="minorHAnsi" w:hAnsiTheme="minorHAnsi" w:cstheme="minorHAnsi"/>
              </w:rPr>
            </w:pPr>
            <w:r w:rsidRPr="00A27CB9">
              <w:rPr>
                <w:rFonts w:asciiTheme="minorHAnsi" w:hAnsiTheme="minorHAnsi" w:cstheme="minorHAnsi"/>
              </w:rPr>
              <w:t>keine</w:t>
            </w:r>
          </w:p>
        </w:tc>
      </w:tr>
    </w:tbl>
    <w:p w14:paraId="446E797A" w14:textId="77777777" w:rsidR="004F34DB" w:rsidRDefault="004F34DB" w:rsidP="004F34DB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5D3726BE" w14:textId="0FB41D52" w:rsidR="004F34DB" w:rsidRPr="00A27CB9" w:rsidRDefault="004F34DB" w:rsidP="004F34DB">
      <w:pPr>
        <w:autoSpaceDE w:val="0"/>
        <w:autoSpaceDN w:val="0"/>
        <w:adjustRightInd w:val="0"/>
        <w:rPr>
          <w:rFonts w:cs="Arial"/>
          <w:szCs w:val="22"/>
        </w:rPr>
      </w:pPr>
      <w:r w:rsidRPr="00A27CB9">
        <w:rPr>
          <w:rFonts w:cs="Arial"/>
          <w:szCs w:val="22"/>
        </w:rPr>
        <w:t>Die Bewertung der Auswirkungen erfolgt einstimmig. Für den Fall</w:t>
      </w:r>
      <w:r w:rsidR="00A27CB9">
        <w:rPr>
          <w:rFonts w:cs="Arial"/>
          <w:szCs w:val="22"/>
        </w:rPr>
        <w:t>,</w:t>
      </w:r>
      <w:r w:rsidRPr="00A27CB9">
        <w:rPr>
          <w:rFonts w:cs="Arial"/>
          <w:szCs w:val="22"/>
        </w:rPr>
        <w:t xml:space="preserve"> dass keine Einstimmigkeit erfolgt</w:t>
      </w:r>
      <w:r w:rsidR="00A27CB9">
        <w:rPr>
          <w:rFonts w:cs="Arial"/>
          <w:szCs w:val="22"/>
        </w:rPr>
        <w:t>,</w:t>
      </w:r>
      <w:r w:rsidRPr="00A27CB9">
        <w:rPr>
          <w:rFonts w:cs="Arial"/>
          <w:szCs w:val="22"/>
        </w:rPr>
        <w:t xml:space="preserve"> wird das Ergebnis in den Bewertungen festgehalten. Die Durchführung dieser Bewertung erfolgt einmal jährlich oder bei Änderung der Tätigkeit (neue Betriebsanlage, neuer Einsatzstoff)</w:t>
      </w:r>
      <w:r w:rsidR="00A27CB9">
        <w:rPr>
          <w:rFonts w:cs="Arial"/>
          <w:szCs w:val="22"/>
        </w:rPr>
        <w:t>.</w:t>
      </w:r>
    </w:p>
    <w:p w14:paraId="5FFC0A52" w14:textId="0BD57AE1" w:rsidR="004F34DB" w:rsidRPr="00A27CB9" w:rsidRDefault="004F34DB" w:rsidP="004F34DB">
      <w:pPr>
        <w:autoSpaceDE w:val="0"/>
        <w:autoSpaceDN w:val="0"/>
        <w:adjustRightInd w:val="0"/>
        <w:rPr>
          <w:rFonts w:cs="Arial"/>
          <w:szCs w:val="22"/>
        </w:rPr>
      </w:pPr>
      <w:r w:rsidRPr="00A27CB9">
        <w:rPr>
          <w:rFonts w:cs="Arial"/>
          <w:szCs w:val="22"/>
        </w:rPr>
        <w:t>Das Gesamtergebnis dieser Bewertung wird im Management Review festgehalten.</w:t>
      </w:r>
    </w:p>
    <w:p w14:paraId="18EEB2ED" w14:textId="0DAC6821" w:rsidR="004F34DB" w:rsidRPr="00A27CB9" w:rsidRDefault="004F34DB" w:rsidP="004F34DB">
      <w:pPr>
        <w:autoSpaceDE w:val="0"/>
        <w:autoSpaceDN w:val="0"/>
        <w:adjustRightInd w:val="0"/>
        <w:rPr>
          <w:rFonts w:cs="Arial"/>
          <w:szCs w:val="22"/>
        </w:rPr>
      </w:pPr>
      <w:r w:rsidRPr="00A27CB9">
        <w:rPr>
          <w:rFonts w:cs="Arial"/>
          <w:szCs w:val="22"/>
        </w:rPr>
        <w:t>Bei einer Bewertung größer 8 ist mit Korrekturmaßnahmen die Schwere der Umweltauswirkungen zu reduzieren</w:t>
      </w:r>
      <w:r w:rsidR="00A27CB9">
        <w:rPr>
          <w:rFonts w:cs="Arial"/>
          <w:szCs w:val="22"/>
        </w:rPr>
        <w:t xml:space="preserve"> </w:t>
      </w:r>
      <w:r w:rsidRPr="00A27CB9">
        <w:rPr>
          <w:rFonts w:cs="Arial"/>
          <w:szCs w:val="22"/>
        </w:rPr>
        <w:t>bzw. ein Notfallplan zu erstellen. Die Bewertung der Umweltauswirkung dient als Basis für die Ausarbeitung des betrieblichen Umweltprogramms.</w:t>
      </w:r>
    </w:p>
    <w:p w14:paraId="0217CBCD" w14:textId="4341F8DF" w:rsidR="005C335E" w:rsidRPr="005C335E" w:rsidRDefault="005C335E" w:rsidP="0032741C"/>
    <w:p w14:paraId="65F22F11" w14:textId="77777777" w:rsidR="005C335E" w:rsidRPr="005C335E" w:rsidRDefault="005C335E" w:rsidP="005C335E">
      <w:pPr>
        <w:pStyle w:val="berschrift1"/>
      </w:pPr>
      <w:r w:rsidRPr="005C335E">
        <w:t>VERANTWORTLICHKEITEN</w:t>
      </w:r>
    </w:p>
    <w:p w14:paraId="170496D7" w14:textId="2F345BB0" w:rsidR="005C335E" w:rsidRDefault="00A27CB9" w:rsidP="0032741C">
      <w:r>
        <w:t>Verantwortlich für die Durchführung der Bewertungen sind das Umweltteam und UMB.</w:t>
      </w:r>
    </w:p>
    <w:p w14:paraId="06AE384C" w14:textId="77777777" w:rsidR="00D30E83" w:rsidRPr="005C335E" w:rsidRDefault="00D30E83" w:rsidP="0032741C"/>
    <w:p w14:paraId="261B83A8" w14:textId="77777777" w:rsidR="005C335E" w:rsidRPr="005C335E" w:rsidRDefault="005C335E" w:rsidP="005C335E">
      <w:pPr>
        <w:pStyle w:val="berschrift1"/>
      </w:pPr>
      <w:r w:rsidRPr="005C335E">
        <w:t>MITGELTENDE DOKUMENTE</w:t>
      </w:r>
    </w:p>
    <w:p w14:paraId="5C6E989A" w14:textId="77777777" w:rsidR="00D30E83" w:rsidRPr="00D30E83" w:rsidRDefault="00D30E83" w:rsidP="00D30E83">
      <w:pPr>
        <w:autoSpaceDE w:val="0"/>
        <w:autoSpaceDN w:val="0"/>
        <w:adjustRightInd w:val="0"/>
        <w:rPr>
          <w:rFonts w:ascii="Arial" w:hAnsi="Arial" w:cs="Arial"/>
          <w:szCs w:val="22"/>
        </w:rPr>
      </w:pPr>
      <w:r w:rsidRPr="00D30E83">
        <w:rPr>
          <w:rFonts w:cs="Arial"/>
          <w:szCs w:val="22"/>
        </w:rPr>
        <w:t>Stoff- und Energiebilanz</w:t>
      </w:r>
    </w:p>
    <w:p w14:paraId="19E12842" w14:textId="77777777" w:rsidR="00D30E83" w:rsidRPr="00D30E83" w:rsidRDefault="00D30E83" w:rsidP="00D30E83">
      <w:pPr>
        <w:autoSpaceDE w:val="0"/>
        <w:autoSpaceDN w:val="0"/>
        <w:adjustRightInd w:val="0"/>
        <w:rPr>
          <w:rFonts w:cs="Arial"/>
          <w:szCs w:val="22"/>
        </w:rPr>
      </w:pPr>
      <w:r w:rsidRPr="00D30E83">
        <w:rPr>
          <w:rFonts w:cs="Arial"/>
          <w:szCs w:val="22"/>
        </w:rPr>
        <w:t>Umweltkennzahlen</w:t>
      </w:r>
    </w:p>
    <w:p w14:paraId="6DD23D6C" w14:textId="77777777" w:rsidR="00D30E83" w:rsidRPr="00D30E83" w:rsidRDefault="00D30E83" w:rsidP="00D30E83">
      <w:pPr>
        <w:autoSpaceDE w:val="0"/>
        <w:autoSpaceDN w:val="0"/>
        <w:adjustRightInd w:val="0"/>
        <w:rPr>
          <w:rFonts w:cs="Arial"/>
          <w:szCs w:val="22"/>
        </w:rPr>
      </w:pPr>
      <w:r w:rsidRPr="00D30E83">
        <w:rPr>
          <w:rFonts w:cs="Arial"/>
          <w:szCs w:val="22"/>
        </w:rPr>
        <w:t>Register der Umweltauswirkungen</w:t>
      </w:r>
    </w:p>
    <w:p w14:paraId="153065D1" w14:textId="77777777" w:rsidR="000B7CAC" w:rsidRPr="005C70EC" w:rsidRDefault="000B7CAC" w:rsidP="000B7CAC"/>
    <w:sectPr w:rsidR="000B7CAC" w:rsidRPr="005C70EC" w:rsidSect="000B7CAC">
      <w:headerReference w:type="default" r:id="rId9"/>
      <w:footerReference w:type="default" r:id="rId10"/>
      <w:pgSz w:w="11906" w:h="16838"/>
      <w:pgMar w:top="1977" w:right="1417" w:bottom="1797" w:left="1417" w:header="708" w:footer="2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F94FA" w14:textId="77777777" w:rsidR="006B3FDB" w:rsidRDefault="006B3FDB">
      <w:r>
        <w:separator/>
      </w:r>
    </w:p>
  </w:endnote>
  <w:endnote w:type="continuationSeparator" w:id="0">
    <w:p w14:paraId="48C548FE" w14:textId="77777777" w:rsidR="006B3FDB" w:rsidRDefault="006B3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3213"/>
      <w:gridCol w:w="3213"/>
      <w:gridCol w:w="3213"/>
    </w:tblGrid>
    <w:tr w:rsidR="003E43B1" w14:paraId="45D0829A" w14:textId="77777777" w:rsidTr="009450C6">
      <w:trPr>
        <w:jc w:val="center"/>
      </w:trPr>
      <w:tc>
        <w:tcPr>
          <w:tcW w:w="3118" w:type="dxa"/>
          <w:shd w:val="clear" w:color="auto" w:fill="E6E6E6"/>
          <w:vAlign w:val="center"/>
        </w:tcPr>
        <w:p w14:paraId="0999DAAF" w14:textId="77777777" w:rsidR="003E43B1" w:rsidRPr="008D1EA8" w:rsidRDefault="003E43B1" w:rsidP="003E43B1">
          <w:pPr>
            <w:pStyle w:val="Fuzeile"/>
            <w:suppressAutoHyphens/>
            <w:spacing w:line="360" w:lineRule="auto"/>
          </w:pPr>
          <w:r>
            <w:rPr>
              <w:b/>
            </w:rPr>
            <w:t>e</w:t>
          </w:r>
          <w:r w:rsidRPr="008D1EA8">
            <w:rPr>
              <w:b/>
            </w:rPr>
            <w:t>rstellt:</w:t>
          </w:r>
          <w:r w:rsidRPr="008D1EA8">
            <w:t xml:space="preserve"> </w:t>
          </w:r>
          <w:r>
            <w:t>Name/ Bereichskürzel /Datum</w:t>
          </w:r>
        </w:p>
      </w:tc>
      <w:tc>
        <w:tcPr>
          <w:tcW w:w="3119" w:type="dxa"/>
          <w:shd w:val="clear" w:color="auto" w:fill="E6E6E6"/>
          <w:vAlign w:val="center"/>
        </w:tcPr>
        <w:p w14:paraId="6E671741" w14:textId="77777777" w:rsidR="003E43B1" w:rsidRPr="008D1EA8" w:rsidRDefault="003E43B1" w:rsidP="003E43B1">
          <w:pPr>
            <w:pStyle w:val="Fuzeile"/>
            <w:suppressAutoHyphens/>
            <w:spacing w:line="360" w:lineRule="auto"/>
          </w:pPr>
          <w:r>
            <w:rPr>
              <w:b/>
            </w:rPr>
            <w:t>ü</w:t>
          </w:r>
          <w:r w:rsidRPr="008D1EA8">
            <w:rPr>
              <w:b/>
            </w:rPr>
            <w:t>berprüft:</w:t>
          </w:r>
          <w:r>
            <w:t xml:space="preserve"> </w:t>
          </w:r>
          <w:r>
            <w:rPr>
              <w:rStyle w:val="Standard6ptZchnZchn"/>
              <w:rFonts w:asciiTheme="minorHAnsi" w:hAnsiTheme="minorHAnsi"/>
              <w:sz w:val="16"/>
            </w:rPr>
            <w:t>Name/</w:t>
          </w:r>
          <w:r>
            <w:t>Bereichskürzel/Datum</w:t>
          </w:r>
        </w:p>
      </w:tc>
      <w:tc>
        <w:tcPr>
          <w:tcW w:w="3119" w:type="dxa"/>
          <w:shd w:val="clear" w:color="auto" w:fill="E6E6E6"/>
          <w:vAlign w:val="center"/>
        </w:tcPr>
        <w:p w14:paraId="03F414D9" w14:textId="77777777" w:rsidR="003E43B1" w:rsidRPr="008D1EA8" w:rsidRDefault="003E43B1" w:rsidP="003E43B1">
          <w:pPr>
            <w:pStyle w:val="Fuzeile"/>
            <w:suppressAutoHyphens/>
            <w:spacing w:line="360" w:lineRule="auto"/>
          </w:pPr>
          <w:r>
            <w:rPr>
              <w:b/>
            </w:rPr>
            <w:t>g</w:t>
          </w:r>
          <w:r w:rsidRPr="008D1EA8">
            <w:rPr>
              <w:b/>
            </w:rPr>
            <w:t>enehmigt:</w:t>
          </w:r>
          <w:r w:rsidRPr="008D1EA8">
            <w:t xml:space="preserve"> </w:t>
          </w:r>
          <w:r>
            <w:rPr>
              <w:rStyle w:val="Standard6ptZchnZchn"/>
              <w:rFonts w:asciiTheme="minorHAnsi" w:hAnsiTheme="minorHAnsi"/>
              <w:sz w:val="16"/>
            </w:rPr>
            <w:t>Name/</w:t>
          </w:r>
          <w:r>
            <w:t xml:space="preserve"> Bereichskürzel /Datum</w:t>
          </w:r>
        </w:p>
      </w:tc>
    </w:tr>
    <w:tr w:rsidR="003E43B1" w14:paraId="47B71F0F" w14:textId="77777777" w:rsidTr="009450C6">
      <w:trPr>
        <w:trHeight w:val="417"/>
        <w:jc w:val="center"/>
      </w:trPr>
      <w:tc>
        <w:tcPr>
          <w:tcW w:w="3118" w:type="dxa"/>
          <w:shd w:val="clear" w:color="auto" w:fill="auto"/>
          <w:vAlign w:val="center"/>
        </w:tcPr>
        <w:p w14:paraId="6B2F2981" w14:textId="77777777" w:rsidR="003E43B1" w:rsidRPr="008D1EA8" w:rsidRDefault="003E43B1" w:rsidP="003E43B1">
          <w:pPr>
            <w:pStyle w:val="Fuzeile"/>
            <w:suppressAutoHyphens/>
            <w:spacing w:line="360" w:lineRule="auto"/>
          </w:pPr>
          <w:r>
            <w:t>…/QM/</w:t>
          </w:r>
          <w:r>
            <w:fldChar w:fldCharType="begin"/>
          </w:r>
          <w:r>
            <w:instrText xml:space="preserve"> CREATEDATE  \@ "dd.MM.yy"  \* MERGEFORMAT </w:instrText>
          </w:r>
          <w:r>
            <w:fldChar w:fldCharType="separate"/>
          </w:r>
          <w:r w:rsidR="006B3FDB">
            <w:rPr>
              <w:noProof/>
            </w:rPr>
            <w:t>12.12.21</w:t>
          </w:r>
          <w:r>
            <w:fldChar w:fldCharType="end"/>
          </w:r>
        </w:p>
      </w:tc>
      <w:tc>
        <w:tcPr>
          <w:tcW w:w="3119" w:type="dxa"/>
          <w:shd w:val="clear" w:color="auto" w:fill="auto"/>
          <w:vAlign w:val="center"/>
        </w:tcPr>
        <w:p w14:paraId="0B5838B8" w14:textId="77777777" w:rsidR="003E43B1" w:rsidRPr="008D1EA8" w:rsidRDefault="003E43B1" w:rsidP="003E43B1">
          <w:pPr>
            <w:pStyle w:val="Fuzeile"/>
            <w:suppressAutoHyphens/>
            <w:spacing w:line="360" w:lineRule="auto"/>
          </w:pPr>
          <w:r>
            <w:t>…/QM/</w:t>
          </w:r>
        </w:p>
      </w:tc>
      <w:tc>
        <w:tcPr>
          <w:tcW w:w="3119" w:type="dxa"/>
          <w:vAlign w:val="center"/>
        </w:tcPr>
        <w:p w14:paraId="5284B240" w14:textId="77777777" w:rsidR="003E43B1" w:rsidRPr="008D1EA8" w:rsidRDefault="003E43B1" w:rsidP="003E43B1">
          <w:pPr>
            <w:pStyle w:val="Fuzeile"/>
            <w:suppressAutoHyphens/>
            <w:spacing w:line="360" w:lineRule="auto"/>
          </w:pPr>
          <w:r>
            <w:t>…/BOL/</w:t>
          </w:r>
        </w:p>
      </w:tc>
    </w:tr>
    <w:tr w:rsidR="003E43B1" w14:paraId="60AC55CB" w14:textId="77777777" w:rsidTr="009450C6">
      <w:trPr>
        <w:trHeight w:val="70"/>
        <w:jc w:val="center"/>
      </w:trPr>
      <w:tc>
        <w:tcPr>
          <w:tcW w:w="3118" w:type="dxa"/>
          <w:shd w:val="clear" w:color="auto" w:fill="auto"/>
          <w:vAlign w:val="center"/>
        </w:tcPr>
        <w:p w14:paraId="572F6C2C" w14:textId="77777777" w:rsidR="003E43B1" w:rsidRPr="008D1EA8" w:rsidRDefault="003E43B1" w:rsidP="003E43B1">
          <w:pPr>
            <w:pStyle w:val="Standard6pt"/>
            <w:suppressAutoHyphens/>
            <w:ind w:left="34"/>
          </w:pPr>
          <w:r>
            <w:rPr>
              <w:lang w:val="da-DK"/>
            </w:rPr>
            <w:t>gedruckt:</w:t>
          </w:r>
          <w:r w:rsidRPr="008D1EA8">
            <w:rPr>
              <w:lang w:val="da-DK"/>
            </w:rPr>
            <w:t xml:space="preserve">  </w:t>
          </w:r>
          <w:r w:rsidRPr="008D1EA8">
            <w:fldChar w:fldCharType="begin"/>
          </w:r>
          <w:r w:rsidRPr="008D1EA8">
            <w:instrText xml:space="preserve"> DATE \@ "dd. MMMM yyyy" \* MERGEFORMAT </w:instrText>
          </w:r>
          <w:r w:rsidRPr="008D1EA8">
            <w:fldChar w:fldCharType="separate"/>
          </w:r>
          <w:r w:rsidR="006B3FDB">
            <w:rPr>
              <w:noProof/>
            </w:rPr>
            <w:t>12. Dezember 2021</w:t>
          </w:r>
          <w:r w:rsidRPr="008D1EA8">
            <w:fldChar w:fldCharType="end"/>
          </w:r>
        </w:p>
      </w:tc>
      <w:tc>
        <w:tcPr>
          <w:tcW w:w="6238" w:type="dxa"/>
          <w:gridSpan w:val="2"/>
          <w:shd w:val="clear" w:color="auto" w:fill="auto"/>
          <w:vAlign w:val="center"/>
        </w:tcPr>
        <w:p w14:paraId="5155B923" w14:textId="77777777" w:rsidR="003E43B1" w:rsidRPr="008D1EA8" w:rsidRDefault="003E43B1" w:rsidP="003E43B1">
          <w:pPr>
            <w:pStyle w:val="Standard6pt"/>
            <w:suppressAutoHyphens/>
          </w:pPr>
          <w:r w:rsidRPr="008D1EA8">
            <w:fldChar w:fldCharType="begin"/>
          </w:r>
          <w:r w:rsidRPr="008D1EA8">
            <w:instrText xml:space="preserve"> FILENAME \p </w:instrText>
          </w:r>
          <w:r w:rsidRPr="008D1EA8">
            <w:fldChar w:fldCharType="separate"/>
          </w:r>
          <w:r w:rsidR="006B3FDB">
            <w:rPr>
              <w:noProof/>
            </w:rPr>
            <w:t>Dokument161</w:t>
          </w:r>
          <w:r w:rsidRPr="008D1EA8">
            <w:fldChar w:fldCharType="end"/>
          </w:r>
        </w:p>
      </w:tc>
    </w:tr>
  </w:tbl>
  <w:p w14:paraId="4E644408" w14:textId="77777777" w:rsidR="00220349" w:rsidRDefault="0022034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538C1" w14:textId="77777777" w:rsidR="006B3FDB" w:rsidRDefault="006B3FDB">
      <w:r>
        <w:separator/>
      </w:r>
    </w:p>
  </w:footnote>
  <w:footnote w:type="continuationSeparator" w:id="0">
    <w:p w14:paraId="10EA7D6C" w14:textId="77777777" w:rsidR="006B3FDB" w:rsidRDefault="006B3F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411"/>
      <w:gridCol w:w="5325"/>
      <w:gridCol w:w="660"/>
      <w:gridCol w:w="1243"/>
    </w:tblGrid>
    <w:tr w:rsidR="00220349" w14:paraId="11008B34" w14:textId="77777777" w:rsidTr="00820CBF">
      <w:trPr>
        <w:jc w:val="center"/>
      </w:trPr>
      <w:tc>
        <w:tcPr>
          <w:tcW w:w="2411" w:type="dxa"/>
          <w:vMerge w:val="restart"/>
          <w:vAlign w:val="center"/>
        </w:tcPr>
        <w:p w14:paraId="0E595D31" w14:textId="77777777" w:rsidR="00220349" w:rsidRDefault="00820CBF" w:rsidP="00820CBF">
          <w:pPr>
            <w:ind w:left="-57" w:right="-57"/>
            <w:jc w:val="center"/>
          </w:pPr>
          <w:r w:rsidRPr="0032741C">
            <w:rPr>
              <w:rFonts w:ascii="Impact" w:hAnsi="Impact"/>
              <w:snapToGrid w:val="0"/>
              <w:color w:val="0000FF"/>
              <w:sz w:val="48"/>
              <w:szCs w:val="46"/>
              <w:u w:val="single"/>
            </w:rPr>
            <w:t>ORGA</w:t>
          </w:r>
          <w:r w:rsidRPr="0032741C">
            <w:rPr>
              <w:rFonts w:ascii="Impact" w:hAnsi="Impact"/>
              <w:snapToGrid w:val="0"/>
              <w:color w:val="00CC99"/>
              <w:sz w:val="48"/>
              <w:szCs w:val="46"/>
              <w:u w:val="single"/>
            </w:rPr>
            <w:t>TECH</w:t>
          </w:r>
          <w:r>
            <w:rPr>
              <w:rFonts w:ascii="Impact" w:hAnsi="Impact"/>
              <w:b/>
              <w:snapToGrid w:val="0"/>
              <w:color w:val="00CC99"/>
              <w:sz w:val="60"/>
              <w:szCs w:val="60"/>
              <w:u w:val="single"/>
            </w:rPr>
            <w:br/>
          </w:r>
          <w:proofErr w:type="spellStart"/>
          <w:r w:rsidRPr="00515858">
            <w:rPr>
              <w:rFonts w:ascii="Tahoma" w:hAnsi="Tahoma"/>
              <w:b/>
              <w:snapToGrid w:val="0"/>
              <w:color w:val="000000"/>
              <w:sz w:val="11"/>
              <w:szCs w:val="11"/>
            </w:rPr>
            <w:t>EDV+Unternehmensberatung</w:t>
          </w:r>
          <w:proofErr w:type="spellEnd"/>
          <w:r w:rsidRPr="00515858">
            <w:rPr>
              <w:rFonts w:ascii="Tahoma" w:hAnsi="Tahoma"/>
              <w:b/>
              <w:snapToGrid w:val="0"/>
              <w:color w:val="000000"/>
              <w:sz w:val="11"/>
              <w:szCs w:val="11"/>
            </w:rPr>
            <w:t xml:space="preserve"> GmbH</w:t>
          </w:r>
        </w:p>
      </w:tc>
      <w:tc>
        <w:tcPr>
          <w:tcW w:w="5325" w:type="dxa"/>
          <w:vMerge w:val="restart"/>
          <w:shd w:val="clear" w:color="auto" w:fill="auto"/>
          <w:vAlign w:val="center"/>
        </w:tcPr>
        <w:p w14:paraId="1558CF2F" w14:textId="77777777" w:rsidR="00220349" w:rsidRPr="005B5E90" w:rsidRDefault="00220349" w:rsidP="00F375BE">
          <w:pPr>
            <w:pStyle w:val="Titel2"/>
            <w:spacing w:after="0"/>
            <w:rPr>
              <w:rFonts w:ascii="Calibri" w:hAnsi="Calibri"/>
              <w:sz w:val="28"/>
              <w:szCs w:val="28"/>
            </w:rPr>
          </w:pPr>
          <w:r w:rsidRPr="0032741C">
            <w:rPr>
              <w:rFonts w:ascii="Calibri" w:hAnsi="Calibri"/>
              <w:sz w:val="24"/>
              <w:szCs w:val="28"/>
            </w:rPr>
            <w:t>Prozessbeschreibung</w:t>
          </w:r>
        </w:p>
      </w:tc>
      <w:tc>
        <w:tcPr>
          <w:tcW w:w="660" w:type="dxa"/>
          <w:vAlign w:val="center"/>
        </w:tcPr>
        <w:p w14:paraId="0B110243" w14:textId="77777777" w:rsidR="00220349" w:rsidRPr="005B5E90" w:rsidRDefault="00220349" w:rsidP="00100B6A">
          <w:pPr>
            <w:pStyle w:val="Standard6pt"/>
            <w:suppressAutoHyphens/>
            <w:spacing w:after="0"/>
            <w:rPr>
              <w:rFonts w:ascii="Calibri" w:hAnsi="Calibri"/>
              <w:sz w:val="16"/>
            </w:rPr>
          </w:pPr>
          <w:proofErr w:type="spellStart"/>
          <w:r w:rsidRPr="005B5E90">
            <w:rPr>
              <w:rFonts w:ascii="Calibri" w:hAnsi="Calibri"/>
              <w:sz w:val="16"/>
            </w:rPr>
            <w:t>Dok</w:t>
          </w:r>
          <w:proofErr w:type="spellEnd"/>
          <w:r w:rsidRPr="005B5E90">
            <w:rPr>
              <w:rFonts w:ascii="Calibri" w:hAnsi="Calibri"/>
              <w:sz w:val="16"/>
            </w:rPr>
            <w:t>.:</w:t>
          </w:r>
        </w:p>
      </w:tc>
      <w:tc>
        <w:tcPr>
          <w:tcW w:w="1243" w:type="dxa"/>
          <w:vAlign w:val="center"/>
        </w:tcPr>
        <w:p w14:paraId="2690830F" w14:textId="7248E970" w:rsidR="00220349" w:rsidRPr="005B5E90" w:rsidRDefault="004F34DB" w:rsidP="00C116EE">
          <w:pPr>
            <w:pStyle w:val="Standard6pt"/>
            <w:suppressAutoHyphens/>
            <w:spacing w:after="0"/>
            <w:rPr>
              <w:rFonts w:ascii="Calibri" w:hAnsi="Calibri"/>
              <w:sz w:val="16"/>
            </w:rPr>
          </w:pPr>
          <w:r>
            <w:rPr>
              <w:rFonts w:ascii="Calibri" w:hAnsi="Calibri"/>
              <w:sz w:val="16"/>
            </w:rPr>
            <w:t>060102_PB</w:t>
          </w:r>
          <w:r w:rsidR="00220349" w:rsidRPr="005B5E90">
            <w:rPr>
              <w:rFonts w:ascii="Calibri" w:hAnsi="Calibri"/>
              <w:sz w:val="16"/>
            </w:rPr>
            <w:t>_01</w:t>
          </w:r>
        </w:p>
      </w:tc>
    </w:tr>
    <w:tr w:rsidR="00220349" w14:paraId="3B0902B2" w14:textId="77777777" w:rsidTr="00820CBF">
      <w:trPr>
        <w:jc w:val="center"/>
      </w:trPr>
      <w:tc>
        <w:tcPr>
          <w:tcW w:w="2411" w:type="dxa"/>
          <w:vMerge/>
          <w:vAlign w:val="center"/>
        </w:tcPr>
        <w:p w14:paraId="5CE8F892" w14:textId="77777777" w:rsidR="00220349" w:rsidRDefault="00220349" w:rsidP="00684058">
          <w:pPr>
            <w:pStyle w:val="Standard8pt"/>
            <w:suppressAutoHyphens/>
          </w:pPr>
        </w:p>
      </w:tc>
      <w:tc>
        <w:tcPr>
          <w:tcW w:w="5325" w:type="dxa"/>
          <w:vMerge/>
          <w:shd w:val="clear" w:color="auto" w:fill="auto"/>
          <w:vAlign w:val="center"/>
        </w:tcPr>
        <w:p w14:paraId="7094D918" w14:textId="77777777" w:rsidR="00220349" w:rsidRPr="005B5E90" w:rsidRDefault="00220349" w:rsidP="00684058">
          <w:pPr>
            <w:pStyle w:val="Standard8pt"/>
            <w:suppressAutoHyphens/>
            <w:rPr>
              <w:rFonts w:ascii="Calibri" w:hAnsi="Calibri"/>
              <w:sz w:val="28"/>
              <w:szCs w:val="28"/>
            </w:rPr>
          </w:pPr>
        </w:p>
      </w:tc>
      <w:tc>
        <w:tcPr>
          <w:tcW w:w="660" w:type="dxa"/>
          <w:vAlign w:val="center"/>
        </w:tcPr>
        <w:p w14:paraId="195968AE" w14:textId="77777777" w:rsidR="00220349" w:rsidRPr="005B5E90" w:rsidRDefault="00220349" w:rsidP="00100B6A">
          <w:pPr>
            <w:pStyle w:val="Standard6pt"/>
            <w:suppressAutoHyphens/>
            <w:spacing w:after="0"/>
            <w:rPr>
              <w:rFonts w:ascii="Calibri" w:hAnsi="Calibri"/>
              <w:sz w:val="16"/>
            </w:rPr>
          </w:pPr>
          <w:r w:rsidRPr="005B5E90">
            <w:rPr>
              <w:rFonts w:ascii="Calibri" w:hAnsi="Calibri"/>
              <w:sz w:val="16"/>
            </w:rPr>
            <w:t>Rev.:</w:t>
          </w:r>
        </w:p>
      </w:tc>
      <w:tc>
        <w:tcPr>
          <w:tcW w:w="1243" w:type="dxa"/>
          <w:vAlign w:val="center"/>
        </w:tcPr>
        <w:p w14:paraId="16119189" w14:textId="77777777" w:rsidR="00220349" w:rsidRPr="005B5E90" w:rsidRDefault="00220349" w:rsidP="00100B6A">
          <w:pPr>
            <w:pStyle w:val="Standard6pt"/>
            <w:suppressAutoHyphens/>
            <w:spacing w:after="0"/>
            <w:rPr>
              <w:rFonts w:ascii="Calibri" w:hAnsi="Calibri"/>
              <w:sz w:val="16"/>
            </w:rPr>
          </w:pPr>
          <w:r w:rsidRPr="005B5E90">
            <w:rPr>
              <w:rFonts w:ascii="Calibri" w:hAnsi="Calibri"/>
              <w:sz w:val="16"/>
            </w:rPr>
            <w:t>00</w:t>
          </w:r>
        </w:p>
      </w:tc>
    </w:tr>
    <w:tr w:rsidR="00220349" w14:paraId="3DFD7D4E" w14:textId="77777777" w:rsidTr="00820CBF">
      <w:trPr>
        <w:trHeight w:val="581"/>
        <w:jc w:val="center"/>
      </w:trPr>
      <w:tc>
        <w:tcPr>
          <w:tcW w:w="2411" w:type="dxa"/>
          <w:vMerge/>
          <w:vAlign w:val="center"/>
        </w:tcPr>
        <w:p w14:paraId="63B93CE8" w14:textId="77777777" w:rsidR="00220349" w:rsidRDefault="00220349" w:rsidP="00684058">
          <w:pPr>
            <w:pStyle w:val="Standard8pt"/>
            <w:suppressAutoHyphens/>
          </w:pPr>
        </w:p>
      </w:tc>
      <w:tc>
        <w:tcPr>
          <w:tcW w:w="5325" w:type="dxa"/>
          <w:shd w:val="clear" w:color="auto" w:fill="auto"/>
          <w:vAlign w:val="center"/>
        </w:tcPr>
        <w:p w14:paraId="54626CBE" w14:textId="37E19FB9" w:rsidR="00220349" w:rsidRPr="005B5E90" w:rsidRDefault="004F34DB" w:rsidP="007F7537">
          <w:pPr>
            <w:pStyle w:val="Titel1"/>
            <w:rPr>
              <w:rFonts w:ascii="Calibri" w:hAnsi="Calibri"/>
              <w:sz w:val="28"/>
              <w:szCs w:val="28"/>
            </w:rPr>
          </w:pPr>
          <w:r>
            <w:rPr>
              <w:rFonts w:ascii="Calibri" w:hAnsi="Calibri"/>
              <w:sz w:val="28"/>
              <w:szCs w:val="28"/>
            </w:rPr>
            <w:t>Bewertung der Umweltauswirkungen</w:t>
          </w:r>
        </w:p>
      </w:tc>
      <w:tc>
        <w:tcPr>
          <w:tcW w:w="660" w:type="dxa"/>
          <w:vAlign w:val="center"/>
        </w:tcPr>
        <w:p w14:paraId="5EF29468" w14:textId="77777777" w:rsidR="00220349" w:rsidRPr="005B5E90" w:rsidRDefault="00220349" w:rsidP="00100B6A">
          <w:pPr>
            <w:pStyle w:val="Standard6pt"/>
            <w:suppressAutoHyphens/>
            <w:spacing w:after="0"/>
            <w:rPr>
              <w:rFonts w:ascii="Calibri" w:hAnsi="Calibri"/>
              <w:sz w:val="16"/>
            </w:rPr>
          </w:pPr>
          <w:r w:rsidRPr="005B5E90">
            <w:rPr>
              <w:rFonts w:ascii="Calibri" w:hAnsi="Calibri"/>
              <w:sz w:val="16"/>
            </w:rPr>
            <w:t>Seite:</w:t>
          </w:r>
        </w:p>
      </w:tc>
      <w:tc>
        <w:tcPr>
          <w:tcW w:w="1243" w:type="dxa"/>
          <w:vAlign w:val="center"/>
        </w:tcPr>
        <w:p w14:paraId="1B343C64" w14:textId="77777777" w:rsidR="00220349" w:rsidRPr="005B5E90" w:rsidRDefault="00220349" w:rsidP="00100B6A">
          <w:pPr>
            <w:pStyle w:val="Standard6pt"/>
            <w:suppressAutoHyphens/>
            <w:spacing w:after="0"/>
            <w:rPr>
              <w:rFonts w:ascii="Calibri" w:hAnsi="Calibri"/>
              <w:sz w:val="16"/>
            </w:rPr>
          </w:pPr>
          <w:r w:rsidRPr="005B5E90">
            <w:rPr>
              <w:rFonts w:ascii="Calibri" w:hAnsi="Calibri"/>
              <w:sz w:val="16"/>
              <w:szCs w:val="24"/>
            </w:rPr>
            <w:fldChar w:fldCharType="begin"/>
          </w:r>
          <w:r w:rsidRPr="005B5E90">
            <w:rPr>
              <w:rFonts w:ascii="Calibri" w:hAnsi="Calibri"/>
              <w:sz w:val="16"/>
              <w:szCs w:val="24"/>
            </w:rPr>
            <w:instrText xml:space="preserve"> PAGE </w:instrText>
          </w:r>
          <w:r w:rsidRPr="005B5E90">
            <w:rPr>
              <w:rFonts w:ascii="Calibri" w:hAnsi="Calibri"/>
              <w:sz w:val="16"/>
              <w:szCs w:val="24"/>
            </w:rPr>
            <w:fldChar w:fldCharType="separate"/>
          </w:r>
          <w:r w:rsidR="00BD0A57">
            <w:rPr>
              <w:rFonts w:ascii="Calibri" w:hAnsi="Calibri"/>
              <w:noProof/>
              <w:sz w:val="16"/>
              <w:szCs w:val="24"/>
            </w:rPr>
            <w:t>1</w:t>
          </w:r>
          <w:r w:rsidRPr="005B5E90">
            <w:rPr>
              <w:rFonts w:ascii="Calibri" w:hAnsi="Calibri"/>
              <w:sz w:val="16"/>
              <w:szCs w:val="24"/>
            </w:rPr>
            <w:fldChar w:fldCharType="end"/>
          </w:r>
          <w:r w:rsidRPr="005B5E90">
            <w:rPr>
              <w:rFonts w:ascii="Calibri" w:hAnsi="Calibri"/>
              <w:sz w:val="16"/>
              <w:szCs w:val="24"/>
            </w:rPr>
            <w:t xml:space="preserve"> von </w:t>
          </w:r>
          <w:r w:rsidRPr="005B5E90">
            <w:rPr>
              <w:rFonts w:ascii="Calibri" w:hAnsi="Calibri"/>
              <w:sz w:val="16"/>
            </w:rPr>
            <w:fldChar w:fldCharType="begin"/>
          </w:r>
          <w:r w:rsidRPr="005B5E90">
            <w:rPr>
              <w:rFonts w:ascii="Calibri" w:hAnsi="Calibri"/>
              <w:sz w:val="16"/>
            </w:rPr>
            <w:instrText xml:space="preserve"> NUMPAGES </w:instrText>
          </w:r>
          <w:r w:rsidRPr="005B5E90">
            <w:rPr>
              <w:rFonts w:ascii="Calibri" w:hAnsi="Calibri"/>
              <w:sz w:val="16"/>
            </w:rPr>
            <w:fldChar w:fldCharType="separate"/>
          </w:r>
          <w:r w:rsidR="00BD0A57">
            <w:rPr>
              <w:rFonts w:ascii="Calibri" w:hAnsi="Calibri"/>
              <w:noProof/>
              <w:sz w:val="16"/>
            </w:rPr>
            <w:t>1</w:t>
          </w:r>
          <w:r w:rsidRPr="005B5E90">
            <w:rPr>
              <w:rFonts w:ascii="Calibri" w:hAnsi="Calibri"/>
              <w:sz w:val="16"/>
            </w:rPr>
            <w:fldChar w:fldCharType="end"/>
          </w:r>
        </w:p>
      </w:tc>
    </w:tr>
  </w:tbl>
  <w:p w14:paraId="40BCDCEC" w14:textId="77777777" w:rsidR="00220349" w:rsidRDefault="00220349" w:rsidP="005C70EC">
    <w:pPr>
      <w:pStyle w:val="Standard6p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97C29196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A739D1"/>
    <w:multiLevelType w:val="multilevel"/>
    <w:tmpl w:val="65CCB72E"/>
    <w:lvl w:ilvl="0">
      <w:start w:val="1"/>
      <w:numFmt w:val="decimal"/>
      <w:pStyle w:val="berschrift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erschrift3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926"/>
        </w:tabs>
        <w:ind w:left="926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070"/>
        </w:tabs>
        <w:ind w:left="1070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214"/>
        </w:tabs>
        <w:ind w:left="1214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358"/>
        </w:tabs>
        <w:ind w:left="1358" w:hanging="1584"/>
      </w:pPr>
      <w:rPr>
        <w:rFonts w:hint="default"/>
      </w:rPr>
    </w:lvl>
  </w:abstractNum>
  <w:abstractNum w:abstractNumId="2" w15:restartNumberingAfterBreak="0">
    <w:nsid w:val="3F0555AA"/>
    <w:multiLevelType w:val="multilevel"/>
    <w:tmpl w:val="A4003B42"/>
    <w:lvl w:ilvl="0">
      <w:start w:val="1"/>
      <w:numFmt w:val="decimal"/>
      <w:suff w:val="space"/>
      <w:lvlText w:val="%1"/>
      <w:lvlJc w:val="left"/>
      <w:pPr>
        <w:ind w:left="-113" w:firstLine="113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350" w:hanging="35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494" w:hanging="49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638" w:hanging="638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782" w:hanging="78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26"/>
        </w:tabs>
        <w:ind w:left="92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70"/>
        </w:tabs>
        <w:ind w:left="107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14"/>
        </w:tabs>
        <w:ind w:left="121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58"/>
        </w:tabs>
        <w:ind w:left="1358" w:hanging="1584"/>
      </w:pPr>
      <w:rPr>
        <w:rFonts w:hint="default"/>
      </w:rPr>
    </w:lvl>
  </w:abstractNum>
  <w:abstractNum w:abstractNumId="3" w15:restartNumberingAfterBreak="0">
    <w:nsid w:val="568618D5"/>
    <w:multiLevelType w:val="multilevel"/>
    <w:tmpl w:val="C3A2A7C4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63"/>
        </w:tabs>
        <w:ind w:left="463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07"/>
        </w:tabs>
        <w:ind w:left="60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51"/>
        </w:tabs>
        <w:ind w:left="751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95"/>
        </w:tabs>
        <w:ind w:left="895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39"/>
        </w:tabs>
        <w:ind w:left="103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83"/>
        </w:tabs>
        <w:ind w:left="118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27"/>
        </w:tabs>
        <w:ind w:left="132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71"/>
        </w:tabs>
        <w:ind w:left="1471" w:hanging="1584"/>
      </w:pPr>
      <w:rPr>
        <w:rFonts w:hint="default"/>
      </w:rPr>
    </w:lvl>
  </w:abstractNum>
  <w:abstractNum w:abstractNumId="4" w15:restartNumberingAfterBreak="0">
    <w:nsid w:val="61704744"/>
    <w:multiLevelType w:val="multilevel"/>
    <w:tmpl w:val="4EAEBBC2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26"/>
        </w:tabs>
        <w:ind w:left="92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70"/>
        </w:tabs>
        <w:ind w:left="107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14"/>
        </w:tabs>
        <w:ind w:left="121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58"/>
        </w:tabs>
        <w:ind w:left="1358" w:hanging="1584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FDB"/>
    <w:rsid w:val="000340F4"/>
    <w:rsid w:val="00066692"/>
    <w:rsid w:val="00066A78"/>
    <w:rsid w:val="00083B83"/>
    <w:rsid w:val="000B7CAC"/>
    <w:rsid w:val="000C308A"/>
    <w:rsid w:val="000E75CE"/>
    <w:rsid w:val="00100B6A"/>
    <w:rsid w:val="00100EE2"/>
    <w:rsid w:val="001100B1"/>
    <w:rsid w:val="0016657C"/>
    <w:rsid w:val="001B4EF4"/>
    <w:rsid w:val="001C6245"/>
    <w:rsid w:val="00205EE3"/>
    <w:rsid w:val="00220349"/>
    <w:rsid w:val="00240B96"/>
    <w:rsid w:val="00253319"/>
    <w:rsid w:val="002809D0"/>
    <w:rsid w:val="002E1C03"/>
    <w:rsid w:val="0032741C"/>
    <w:rsid w:val="00336F15"/>
    <w:rsid w:val="0036178F"/>
    <w:rsid w:val="0038131C"/>
    <w:rsid w:val="00387448"/>
    <w:rsid w:val="003E43B1"/>
    <w:rsid w:val="004044A5"/>
    <w:rsid w:val="0047784C"/>
    <w:rsid w:val="004972BE"/>
    <w:rsid w:val="004F34DB"/>
    <w:rsid w:val="00504007"/>
    <w:rsid w:val="005429E7"/>
    <w:rsid w:val="00591D87"/>
    <w:rsid w:val="0059268F"/>
    <w:rsid w:val="00595A5E"/>
    <w:rsid w:val="005B5E90"/>
    <w:rsid w:val="005C335E"/>
    <w:rsid w:val="005C379F"/>
    <w:rsid w:val="005C70EC"/>
    <w:rsid w:val="005E44CF"/>
    <w:rsid w:val="00610514"/>
    <w:rsid w:val="00642ABC"/>
    <w:rsid w:val="00680C49"/>
    <w:rsid w:val="00684058"/>
    <w:rsid w:val="006A4696"/>
    <w:rsid w:val="006A578B"/>
    <w:rsid w:val="006B3FDB"/>
    <w:rsid w:val="006B49DF"/>
    <w:rsid w:val="007F7537"/>
    <w:rsid w:val="00811ADA"/>
    <w:rsid w:val="00820CBF"/>
    <w:rsid w:val="00851A5D"/>
    <w:rsid w:val="008817D3"/>
    <w:rsid w:val="00882940"/>
    <w:rsid w:val="008B16BF"/>
    <w:rsid w:val="008C4AF5"/>
    <w:rsid w:val="009226AC"/>
    <w:rsid w:val="00963A02"/>
    <w:rsid w:val="00965C2B"/>
    <w:rsid w:val="00982C17"/>
    <w:rsid w:val="00985D61"/>
    <w:rsid w:val="00A04FD2"/>
    <w:rsid w:val="00A27CB9"/>
    <w:rsid w:val="00A87F4F"/>
    <w:rsid w:val="00AE5E87"/>
    <w:rsid w:val="00B60342"/>
    <w:rsid w:val="00BD0A57"/>
    <w:rsid w:val="00C115D0"/>
    <w:rsid w:val="00C116EE"/>
    <w:rsid w:val="00C84BF8"/>
    <w:rsid w:val="00CA5026"/>
    <w:rsid w:val="00CE29DC"/>
    <w:rsid w:val="00CF1009"/>
    <w:rsid w:val="00CF437F"/>
    <w:rsid w:val="00D30E83"/>
    <w:rsid w:val="00D37D6F"/>
    <w:rsid w:val="00D91CFB"/>
    <w:rsid w:val="00DB6D17"/>
    <w:rsid w:val="00DD4816"/>
    <w:rsid w:val="00E82EF0"/>
    <w:rsid w:val="00EB33FC"/>
    <w:rsid w:val="00F37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64E88EA"/>
  <w15:docId w15:val="{16691393-643D-456A-8EBC-296EDF691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32741C"/>
    <w:pPr>
      <w:keepNext/>
      <w:spacing w:after="120"/>
    </w:pPr>
    <w:rPr>
      <w:rFonts w:asciiTheme="minorHAnsi" w:hAnsiTheme="minorHAnsi"/>
      <w:sz w:val="22"/>
      <w:lang w:val="de-DE" w:eastAsia="de-DE"/>
    </w:rPr>
  </w:style>
  <w:style w:type="paragraph" w:styleId="berschrift1">
    <w:name w:val="heading 1"/>
    <w:basedOn w:val="Standard"/>
    <w:next w:val="Standard"/>
    <w:qFormat/>
    <w:rsid w:val="00240B96"/>
    <w:pPr>
      <w:numPr>
        <w:numId w:val="1"/>
      </w:numPr>
      <w:spacing w:before="120" w:after="60"/>
      <w:outlineLvl w:val="0"/>
    </w:pPr>
    <w:rPr>
      <w:rFonts w:ascii="Calibri" w:hAnsi="Calibri" w:cs="Arial"/>
      <w:b/>
      <w:bCs/>
      <w:sz w:val="24"/>
      <w:szCs w:val="32"/>
    </w:rPr>
  </w:style>
  <w:style w:type="paragraph" w:styleId="berschrift2">
    <w:name w:val="heading 2"/>
    <w:basedOn w:val="Standard"/>
    <w:next w:val="Standard"/>
    <w:qFormat/>
    <w:rsid w:val="00066A78"/>
    <w:pPr>
      <w:numPr>
        <w:ilvl w:val="1"/>
        <w:numId w:val="1"/>
      </w:numPr>
      <w:spacing w:before="120" w:after="60"/>
      <w:outlineLvl w:val="1"/>
    </w:pPr>
    <w:rPr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qFormat/>
    <w:rsid w:val="008C4AF5"/>
    <w:pPr>
      <w:numPr>
        <w:ilvl w:val="2"/>
        <w:numId w:val="1"/>
      </w:numPr>
      <w:spacing w:before="120" w:after="60"/>
      <w:outlineLvl w:val="2"/>
    </w:pPr>
    <w:rPr>
      <w:rFonts w:cs="Arial"/>
      <w:b/>
      <w:bCs/>
    </w:rPr>
  </w:style>
  <w:style w:type="paragraph" w:styleId="berschrift4">
    <w:name w:val="heading 4"/>
    <w:basedOn w:val="Standard"/>
    <w:next w:val="Standard"/>
    <w:qFormat/>
    <w:rsid w:val="000B7CAC"/>
    <w:pPr>
      <w:numPr>
        <w:ilvl w:val="3"/>
        <w:numId w:val="1"/>
      </w:numPr>
      <w:spacing w:before="120" w:after="6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rsid w:val="008C4AF5"/>
    <w:pPr>
      <w:numPr>
        <w:ilvl w:val="4"/>
        <w:numId w:val="1"/>
      </w:numPr>
      <w:spacing w:before="120" w:after="60"/>
      <w:outlineLvl w:val="4"/>
    </w:pPr>
    <w:rPr>
      <w:bCs/>
      <w:iCs/>
      <w:szCs w:val="26"/>
      <w:u w:val="single"/>
    </w:rPr>
  </w:style>
  <w:style w:type="paragraph" w:styleId="berschrift6">
    <w:name w:val="heading 6"/>
    <w:basedOn w:val="Standard"/>
    <w:next w:val="Standard"/>
    <w:qFormat/>
    <w:rsid w:val="000B7CAC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berschrift7">
    <w:name w:val="heading 7"/>
    <w:basedOn w:val="Standard"/>
    <w:next w:val="Standard"/>
    <w:qFormat/>
    <w:rsid w:val="000B7CAC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</w:rPr>
  </w:style>
  <w:style w:type="paragraph" w:styleId="berschrift8">
    <w:name w:val="heading 8"/>
    <w:basedOn w:val="Standard"/>
    <w:next w:val="Standard"/>
    <w:qFormat/>
    <w:rsid w:val="000B7CAC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</w:rPr>
  </w:style>
  <w:style w:type="paragraph" w:styleId="berschrift9">
    <w:name w:val="heading 9"/>
    <w:basedOn w:val="Standard"/>
    <w:next w:val="Standard"/>
    <w:qFormat/>
    <w:rsid w:val="000B7CAC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8pt">
    <w:name w:val="Standard 8pt"/>
    <w:basedOn w:val="Standard"/>
    <w:rsid w:val="000B7CAC"/>
    <w:rPr>
      <w:sz w:val="16"/>
    </w:rPr>
  </w:style>
  <w:style w:type="paragraph" w:styleId="Beschriftung">
    <w:name w:val="caption"/>
    <w:basedOn w:val="Standard"/>
    <w:next w:val="Standard"/>
    <w:qFormat/>
    <w:rsid w:val="00DB6D17"/>
    <w:pPr>
      <w:jc w:val="center"/>
    </w:pPr>
    <w:rPr>
      <w:b/>
      <w:bCs/>
    </w:rPr>
  </w:style>
  <w:style w:type="paragraph" w:customStyle="1" w:styleId="Standard6pt">
    <w:name w:val="Standard 6pt"/>
    <w:basedOn w:val="Standard"/>
    <w:link w:val="Standard6ptZchnZchn"/>
    <w:rsid w:val="000B7CAC"/>
    <w:rPr>
      <w:sz w:val="12"/>
    </w:rPr>
  </w:style>
  <w:style w:type="paragraph" w:styleId="Kopfzeile">
    <w:name w:val="header"/>
    <w:basedOn w:val="Standard"/>
    <w:rsid w:val="0038744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0B7CAC"/>
    <w:rPr>
      <w:sz w:val="16"/>
    </w:rPr>
  </w:style>
  <w:style w:type="table" w:styleId="Tabellenraster">
    <w:name w:val="Table Grid"/>
    <w:aliases w:val="Tabellengitternetz"/>
    <w:basedOn w:val="NormaleTabelle"/>
    <w:rsid w:val="000B7CAC"/>
    <w:pPr>
      <w:suppressAutoHyphens/>
      <w:spacing w:line="360" w:lineRule="auto"/>
    </w:pPr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paragraph" w:customStyle="1" w:styleId="StandardFett">
    <w:name w:val="Standard Fett"/>
    <w:basedOn w:val="Standard"/>
    <w:link w:val="StandardFettZchn"/>
    <w:rsid w:val="008817D3"/>
    <w:rPr>
      <w:b/>
    </w:rPr>
  </w:style>
  <w:style w:type="character" w:customStyle="1" w:styleId="StandardFettZchn">
    <w:name w:val="Standard Fett Zchn"/>
    <w:basedOn w:val="Absatz-Standardschriftart"/>
    <w:link w:val="StandardFett"/>
    <w:rsid w:val="008817D3"/>
    <w:rPr>
      <w:rFonts w:ascii="Verdana" w:hAnsi="Verdana"/>
      <w:b/>
      <w:szCs w:val="24"/>
      <w:lang w:val="de-DE" w:eastAsia="de-DE" w:bidi="ar-SA"/>
    </w:rPr>
  </w:style>
  <w:style w:type="character" w:customStyle="1" w:styleId="Standard6ptZchnZchn">
    <w:name w:val="Standard 6pt Zchn Zchn"/>
    <w:basedOn w:val="Absatz-Standardschriftart"/>
    <w:link w:val="Standard6pt"/>
    <w:rsid w:val="000B7CAC"/>
    <w:rPr>
      <w:rFonts w:ascii="Verdana" w:hAnsi="Verdana"/>
      <w:sz w:val="12"/>
      <w:lang w:val="de-DE" w:eastAsia="de-DE" w:bidi="ar-SA"/>
    </w:rPr>
  </w:style>
  <w:style w:type="paragraph" w:customStyle="1" w:styleId="Titel1">
    <w:name w:val="Titel 1"/>
    <w:basedOn w:val="StandardFett"/>
    <w:rsid w:val="007F7537"/>
    <w:pPr>
      <w:suppressAutoHyphens/>
      <w:jc w:val="center"/>
    </w:pPr>
    <w:rPr>
      <w:sz w:val="24"/>
    </w:rPr>
  </w:style>
  <w:style w:type="paragraph" w:customStyle="1" w:styleId="Titel2">
    <w:name w:val="Titel 2"/>
    <w:basedOn w:val="Beschriftung"/>
    <w:rsid w:val="007F7537"/>
    <w:pPr>
      <w:suppressAutoHyphens/>
    </w:pPr>
  </w:style>
  <w:style w:type="paragraph" w:styleId="Sprechblasentext">
    <w:name w:val="Balloon Text"/>
    <w:basedOn w:val="Standard"/>
    <w:link w:val="SprechblasentextZchn"/>
    <w:rsid w:val="00CE29D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CE29DC"/>
    <w:rPr>
      <w:rFonts w:ascii="Tahoma" w:hAnsi="Tahoma" w:cs="Tahoma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rsid w:val="003E43B1"/>
    <w:rPr>
      <w:rFonts w:ascii="Verdana" w:hAnsi="Verdana"/>
      <w:sz w:val="16"/>
      <w:lang w:val="de-DE" w:eastAsia="de-DE"/>
    </w:rPr>
  </w:style>
  <w:style w:type="paragraph" w:customStyle="1" w:styleId="Einzug1">
    <w:name w:val="Einzug 1"/>
    <w:basedOn w:val="Standard"/>
    <w:autoRedefine/>
    <w:rsid w:val="004F34DB"/>
    <w:pPr>
      <w:keepNext w:val="0"/>
      <w:spacing w:after="0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2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QMS%20Orgatech\0705_Dokumentierte%20Information\070500_VO_01_Vorlage%20PB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4CE802-5BDB-4E1F-83EA-67E001273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070500_VO_01_Vorlage PB</Template>
  <TotalTime>0</TotalTime>
  <Pages>3</Pages>
  <Words>491</Words>
  <Characters>3447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Microsoft</Company>
  <LinksUpToDate>false</LinksUpToDate>
  <CharactersWithSpaces>3931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Andrea Kraus</dc:creator>
  <cp:lastModifiedBy>Andrea Kraus</cp:lastModifiedBy>
  <cp:revision>3</cp:revision>
  <cp:lastPrinted>2014-05-14T10:18:00Z</cp:lastPrinted>
  <dcterms:created xsi:type="dcterms:W3CDTF">2021-12-12T15:07:00Z</dcterms:created>
  <dcterms:modified xsi:type="dcterms:W3CDTF">2021-12-12T15:31:00Z</dcterms:modified>
</cp:coreProperties>
</file>