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1F7E" w14:textId="77777777" w:rsidR="008B0B68" w:rsidRDefault="008B0B68" w:rsidP="008B0B68">
      <w:pPr>
        <w:pStyle w:val="StandardJKU"/>
      </w:pPr>
    </w:p>
    <w:p w14:paraId="498220EB" w14:textId="77777777" w:rsidR="00CC1C55" w:rsidRPr="00CC3C24" w:rsidRDefault="00CC1C55" w:rsidP="00CC1C55">
      <w:pPr>
        <w:pStyle w:val="berschrift1"/>
        <w:keepLines w:val="0"/>
        <w:numPr>
          <w:ilvl w:val="0"/>
          <w:numId w:val="3"/>
        </w:numPr>
        <w:tabs>
          <w:tab w:val="left" w:pos="426"/>
        </w:tabs>
        <w:spacing w:after="120"/>
        <w:ind w:left="0" w:firstLine="0"/>
        <w:rPr>
          <w:lang w:val="de-AT"/>
        </w:rPr>
      </w:pPr>
      <w:r w:rsidRPr="00CC3C24">
        <w:rPr>
          <w:lang w:val="de-AT"/>
        </w:rPr>
        <w:t>ZWECK</w:t>
      </w:r>
    </w:p>
    <w:p w14:paraId="2035A513" w14:textId="77777777" w:rsidR="00CC1C55" w:rsidRDefault="00CC1C55" w:rsidP="00CC1C55">
      <w:r>
        <w:t xml:space="preserve">Diese PB regelt, </w:t>
      </w:r>
    </w:p>
    <w:p w14:paraId="450A8B3D" w14:textId="77777777" w:rsidR="00CC1C55" w:rsidRDefault="00CC1C55" w:rsidP="00CC1C55">
      <w:pPr>
        <w:pStyle w:val="Listenabsatz"/>
        <w:keepNext/>
        <w:numPr>
          <w:ilvl w:val="0"/>
          <w:numId w:val="5"/>
        </w:numPr>
        <w:spacing w:after="120" w:line="240" w:lineRule="auto"/>
      </w:pPr>
      <w:r>
        <w:t>welche Kunden unsere Zielgruppen sind,</w:t>
      </w:r>
    </w:p>
    <w:p w14:paraId="408C8BFC" w14:textId="77777777" w:rsidR="00CC1C55" w:rsidRDefault="00CC1C55" w:rsidP="00CC1C55">
      <w:pPr>
        <w:pStyle w:val="Listenabsatz"/>
        <w:keepNext/>
        <w:numPr>
          <w:ilvl w:val="0"/>
          <w:numId w:val="5"/>
        </w:numPr>
        <w:spacing w:after="120" w:line="240" w:lineRule="auto"/>
      </w:pPr>
      <w:r>
        <w:t xml:space="preserve">wie wir unsere Kundengruppen </w:t>
      </w:r>
      <w:r w:rsidRPr="00562D60">
        <w:t>beobachten</w:t>
      </w:r>
      <w:r>
        <w:t>,</w:t>
      </w:r>
    </w:p>
    <w:p w14:paraId="6AE320CE" w14:textId="77777777" w:rsidR="00CC1C55" w:rsidRDefault="00CC1C55" w:rsidP="00CC1C55">
      <w:pPr>
        <w:pStyle w:val="Listenabsatz"/>
        <w:keepNext/>
        <w:numPr>
          <w:ilvl w:val="0"/>
          <w:numId w:val="4"/>
        </w:numPr>
        <w:spacing w:after="120" w:line="240" w:lineRule="auto"/>
      </w:pPr>
      <w:r w:rsidRPr="00562D60">
        <w:t xml:space="preserve">wie wir </w:t>
      </w:r>
      <w:r>
        <w:t>die uns umgebenden Märkte</w:t>
      </w:r>
      <w:r w:rsidRPr="00562D60">
        <w:t xml:space="preserve"> beobachten</w:t>
      </w:r>
      <w:r>
        <w:t>,</w:t>
      </w:r>
    </w:p>
    <w:p w14:paraId="266E6C02" w14:textId="77777777" w:rsidR="00CC1C55" w:rsidRPr="00C77D44" w:rsidRDefault="00CC1C55" w:rsidP="00CC1C55">
      <w:pPr>
        <w:pStyle w:val="Listenabsatz"/>
        <w:keepNext/>
        <w:numPr>
          <w:ilvl w:val="0"/>
          <w:numId w:val="4"/>
        </w:numPr>
        <w:spacing w:after="120" w:line="240" w:lineRule="auto"/>
      </w:pPr>
      <w:r>
        <w:t>wie wir gesetzliche und behördliche Anforderungen rechtzeitig erkennen,</w:t>
      </w:r>
    </w:p>
    <w:p w14:paraId="7532553A" w14:textId="77777777" w:rsidR="00CC1C55" w:rsidRPr="00562D60" w:rsidRDefault="00CC1C55" w:rsidP="00CC1C55">
      <w:pPr>
        <w:pStyle w:val="Listenabsatz"/>
        <w:keepNext/>
        <w:numPr>
          <w:ilvl w:val="0"/>
          <w:numId w:val="4"/>
        </w:numPr>
        <w:spacing w:after="120" w:line="240" w:lineRule="auto"/>
      </w:pPr>
      <w:r w:rsidRPr="00562D60">
        <w:t>wie wir unser</w:t>
      </w:r>
      <w:r>
        <w:t>en</w:t>
      </w:r>
      <w:r w:rsidRPr="00562D60">
        <w:t xml:space="preserve"> Leistungskatalog </w:t>
      </w:r>
      <w:r>
        <w:t>weiterentwickeln</w:t>
      </w:r>
    </w:p>
    <w:p w14:paraId="3FC4D79D" w14:textId="77777777" w:rsidR="008B0B68" w:rsidRDefault="008B0B68" w:rsidP="008B0B68">
      <w:pPr>
        <w:pStyle w:val="berschrift1"/>
        <w:keepLines w:val="0"/>
        <w:numPr>
          <w:ilvl w:val="0"/>
          <w:numId w:val="3"/>
        </w:numPr>
        <w:tabs>
          <w:tab w:val="left" w:pos="426"/>
        </w:tabs>
        <w:spacing w:after="120"/>
        <w:ind w:left="0" w:firstLine="0"/>
        <w:rPr>
          <w:u w:val="single"/>
          <w:lang w:val="de-AT"/>
        </w:rPr>
      </w:pPr>
      <w:r w:rsidRPr="000F536F">
        <w:rPr>
          <w:lang w:val="de-AT"/>
        </w:rPr>
        <w:t>G</w:t>
      </w:r>
      <w:r>
        <w:rPr>
          <w:lang w:val="de-AT"/>
        </w:rPr>
        <w:t>ELTUNGSBEREICH</w:t>
      </w:r>
    </w:p>
    <w:p w14:paraId="7D907846" w14:textId="06BE81CE" w:rsidR="008B0B68" w:rsidRDefault="008B0B68" w:rsidP="008B0B68">
      <w:r>
        <w:t>Diese PB gilt für die</w:t>
      </w:r>
      <w:r w:rsidR="00C73037">
        <w:t xml:space="preserve"> „Muster“</w:t>
      </w:r>
      <w:r>
        <w:t xml:space="preserve"> Gm</w:t>
      </w:r>
      <w:r w:rsidR="00C73037">
        <w:t>b</w:t>
      </w:r>
      <w:r>
        <w:t>H.</w:t>
      </w:r>
    </w:p>
    <w:p w14:paraId="2A631842" w14:textId="77777777" w:rsidR="008B0B68" w:rsidRDefault="008B0B68" w:rsidP="008B0B68">
      <w:pPr>
        <w:pStyle w:val="berschrift1"/>
        <w:keepLines w:val="0"/>
        <w:numPr>
          <w:ilvl w:val="0"/>
          <w:numId w:val="3"/>
        </w:numPr>
        <w:tabs>
          <w:tab w:val="left" w:pos="426"/>
        </w:tabs>
        <w:spacing w:after="120"/>
        <w:ind w:left="0" w:firstLine="0"/>
        <w:rPr>
          <w:u w:val="single"/>
          <w:lang w:val="de-AT"/>
        </w:rPr>
      </w:pPr>
      <w:r>
        <w:rPr>
          <w:lang w:val="de-AT"/>
        </w:rPr>
        <w:t>BEGRIFFE</w:t>
      </w:r>
    </w:p>
    <w:p w14:paraId="36A65526" w14:textId="72EF1914" w:rsidR="008B0B68" w:rsidRPr="00C77D44" w:rsidRDefault="008B0B68" w:rsidP="008B0B68">
      <w:r>
        <w:t>Siehe 070500</w:t>
      </w:r>
      <w:r w:rsidRPr="00C77D44">
        <w:t>_FO_01_Abkürzungen und Begriff</w:t>
      </w:r>
      <w:r w:rsidR="009011E1">
        <w:t>e.</w:t>
      </w:r>
    </w:p>
    <w:p w14:paraId="261D5CFC" w14:textId="77777777" w:rsidR="008B0B68" w:rsidRDefault="008B0B68" w:rsidP="008B0B68">
      <w:pPr>
        <w:pStyle w:val="berschrift1"/>
        <w:keepLines w:val="0"/>
        <w:numPr>
          <w:ilvl w:val="0"/>
          <w:numId w:val="3"/>
        </w:numPr>
        <w:tabs>
          <w:tab w:val="left" w:pos="426"/>
        </w:tabs>
        <w:spacing w:after="120"/>
        <w:ind w:left="0" w:firstLine="0"/>
        <w:rPr>
          <w:lang w:val="de-AT"/>
        </w:rPr>
      </w:pPr>
      <w:r w:rsidRPr="000F536F">
        <w:rPr>
          <w:lang w:val="de-AT"/>
        </w:rPr>
        <w:t>A</w:t>
      </w:r>
      <w:r>
        <w:rPr>
          <w:lang w:val="de-AT"/>
        </w:rPr>
        <w:t>BLAUF</w:t>
      </w:r>
    </w:p>
    <w:p w14:paraId="4F8502A4" w14:textId="4F9AA2A3" w:rsidR="008B0B68" w:rsidRDefault="008B0B68" w:rsidP="00C963E0">
      <w:pPr>
        <w:spacing w:before="120"/>
        <w:rPr>
          <w:strike/>
        </w:rPr>
      </w:pPr>
      <w:r>
        <w:t xml:space="preserve">Die </w:t>
      </w:r>
      <w:r w:rsidR="00C73037">
        <w:t>„Muster“</w:t>
      </w:r>
      <w:r>
        <w:t xml:space="preserve"> GmbH ist als Serien</w:t>
      </w:r>
      <w:r w:rsidR="00C73037">
        <w:t>produzent</w:t>
      </w:r>
      <w:r>
        <w:t xml:space="preserve"> am Markt positioniert. Die Zielgruppe sind ausgewählte Firmen in den Branchen Umwelttechnik, Automo</w:t>
      </w:r>
      <w:r w:rsidR="00C73037">
        <w:t>tive</w:t>
      </w:r>
      <w:r>
        <w:t>, Elektro</w:t>
      </w:r>
      <w:r w:rsidR="00C73037">
        <w:t>nik und</w:t>
      </w:r>
      <w:r>
        <w:t xml:space="preserve"> Maschinenbau</w:t>
      </w:r>
      <w:r w:rsidR="00C73037">
        <w:t xml:space="preserve"> mit</w:t>
      </w:r>
      <w:r>
        <w:t xml:space="preserve"> Bedarf an Aluminiumguss</w:t>
      </w:r>
      <w:r w:rsidR="00C73037">
        <w:t>teilen</w:t>
      </w:r>
      <w:r>
        <w:t xml:space="preserve"> in Kleinserien und Prototypenbau. Unsere Kunden sind </w:t>
      </w:r>
      <w:r w:rsidR="00C73037">
        <w:t xml:space="preserve">für uns </w:t>
      </w:r>
      <w:r>
        <w:t>strategische Partne</w:t>
      </w:r>
      <w:r w:rsidR="00C73037">
        <w:t>r</w:t>
      </w:r>
      <w:r>
        <w:t xml:space="preserve"> </w:t>
      </w:r>
      <w:r w:rsidR="00C73037">
        <w:t>in</w:t>
      </w:r>
      <w:r>
        <w:t xml:space="preserve"> </w:t>
      </w:r>
      <w:r w:rsidR="00C73037">
        <w:t xml:space="preserve">der </w:t>
      </w:r>
      <w:r>
        <w:t xml:space="preserve">Entwicklung und Kooperation. </w:t>
      </w:r>
    </w:p>
    <w:p w14:paraId="65C3AA17" w14:textId="77777777" w:rsidR="00AB72FE" w:rsidRDefault="008B0B68" w:rsidP="00C963E0">
      <w:pPr>
        <w:spacing w:before="120"/>
      </w:pPr>
      <w:bookmarkStart w:id="0" w:name="_Hlk63515850"/>
      <w:r>
        <w:t xml:space="preserve">Die Entwicklung der gesetzlichen und behördlichen Anforderungen wird von den Führungskräften der ersten Berichtsebene und der Normenstelle beobachtet und deren Veränderungen bzw. Neuerungen auf die Relevanz für die Produkte und Dienstleistungen sowie auf das Unternehmen als gesamtes im Rahmen der regelmäßigen Quartalssitzung mit der Geschäftsführung diskutiert. </w:t>
      </w:r>
    </w:p>
    <w:p w14:paraId="65FF3847" w14:textId="170CCF3B" w:rsidR="00AB72FE" w:rsidRPr="00A66D92" w:rsidRDefault="008B0B68" w:rsidP="00C963E0">
      <w:pPr>
        <w:spacing w:before="120"/>
        <w:rPr>
          <w:color w:val="0070C0"/>
          <w:u w:val="single"/>
        </w:rPr>
      </w:pPr>
      <w:r>
        <w:t>Treffen die Änderungen der gesetzlichen und behördlichen Anforderungen zu, wird festgelegt wie und durch wen die neuen Anforderungen im Unternehmen umgesetzt werden</w:t>
      </w:r>
      <w:r w:rsidR="009011E1">
        <w:t xml:space="preserve"> (</w:t>
      </w:r>
      <w:r w:rsidR="00AB72FE">
        <w:rPr>
          <w:color w:val="0070C0"/>
          <w:u w:val="single"/>
        </w:rPr>
        <w:t>10</w:t>
      </w:r>
      <w:r w:rsidR="00AB72FE" w:rsidRPr="00A66D92">
        <w:rPr>
          <w:color w:val="0070C0"/>
          <w:u w:val="single"/>
        </w:rPr>
        <w:t>0</w:t>
      </w:r>
      <w:r w:rsidR="00AB72FE">
        <w:rPr>
          <w:color w:val="0070C0"/>
          <w:u w:val="single"/>
        </w:rPr>
        <w:t>2</w:t>
      </w:r>
      <w:r w:rsidR="00AB72FE" w:rsidRPr="00A66D92">
        <w:rPr>
          <w:color w:val="0070C0"/>
          <w:u w:val="single"/>
        </w:rPr>
        <w:t>0</w:t>
      </w:r>
      <w:r w:rsidR="00AB72FE">
        <w:rPr>
          <w:color w:val="0070C0"/>
          <w:u w:val="single"/>
        </w:rPr>
        <w:t>0</w:t>
      </w:r>
      <w:r w:rsidR="00AB72FE" w:rsidRPr="00A66D92">
        <w:rPr>
          <w:color w:val="0070C0"/>
          <w:u w:val="single"/>
        </w:rPr>
        <w:t xml:space="preserve">_FO_01 </w:t>
      </w:r>
      <w:r w:rsidR="00AB72FE">
        <w:rPr>
          <w:color w:val="0070C0"/>
          <w:u w:val="single"/>
        </w:rPr>
        <w:t>Potentialliste</w:t>
      </w:r>
      <w:r w:rsidR="009011E1" w:rsidRPr="009011E1">
        <w:rPr>
          <w:u w:val="single"/>
        </w:rPr>
        <w:t>)</w:t>
      </w:r>
      <w:r w:rsidR="009011E1" w:rsidRPr="009011E1">
        <w:t>.</w:t>
      </w:r>
    </w:p>
    <w:p w14:paraId="0F27C649" w14:textId="4ADCAC6A" w:rsidR="00AB72FE" w:rsidRDefault="008B0B68" w:rsidP="008B0B68">
      <w:pPr>
        <w:spacing w:before="120"/>
      </w:pPr>
      <w:r w:rsidRPr="00CC3C24">
        <w:t>Die M</w:t>
      </w:r>
      <w:r>
        <w:t xml:space="preserve">itarbeitenden </w:t>
      </w:r>
      <w:r w:rsidR="009011E1">
        <w:t>in</w:t>
      </w:r>
      <w:r>
        <w:t xml:space="preserve"> Marketing</w:t>
      </w:r>
      <w:r w:rsidR="009011E1">
        <w:t>,</w:t>
      </w:r>
      <w:r>
        <w:t xml:space="preserve"> Vertrieb, der Projektleitung, der Produktentwicklung bzw. der Produktionsplanung sind wie die Führungskräfte der ersten Berichtsebene</w:t>
      </w:r>
      <w:r w:rsidRPr="00FB2832">
        <w:t xml:space="preserve"> </w:t>
      </w:r>
      <w:r>
        <w:t>angehalten</w:t>
      </w:r>
      <w:r w:rsidR="009011E1">
        <w:t>,</w:t>
      </w:r>
      <w:r>
        <w:t xml:space="preserve"> bei Kunden- und Lieferantengesprächen oder bei Messebesuchen die Entwicklungen am Markt zu erkennen und im Rahmen der regelmäßigen Quartalssitzung mit der Geschäftsführung sich über die daraus entstehenden Risiken und Chancen für das Unternehmen auszutauschen. </w:t>
      </w:r>
    </w:p>
    <w:p w14:paraId="55227972" w14:textId="64339B0A" w:rsidR="00C963E0" w:rsidRDefault="008B0B68" w:rsidP="00C963E0">
      <w:pPr>
        <w:rPr>
          <w:color w:val="0070C0"/>
          <w:u w:val="single"/>
        </w:rPr>
      </w:pPr>
      <w:r>
        <w:t>Werden dabei umzusetzende Chancen erkannt</w:t>
      </w:r>
      <w:r w:rsidR="009011E1">
        <w:t>,</w:t>
      </w:r>
      <w:r>
        <w:t xml:space="preserve"> werden diese auf ihre Risiken untersucht und bestimmt</w:t>
      </w:r>
      <w:r w:rsidR="009011E1">
        <w:t>,</w:t>
      </w:r>
      <w:r>
        <w:t xml:space="preserve"> wie und durch wen die neuen Chancen im Unternehmen umgesetzt werden</w:t>
      </w:r>
      <w:r w:rsidR="009011E1">
        <w:t xml:space="preserve"> (</w:t>
      </w:r>
      <w:r w:rsidR="00C963E0" w:rsidRPr="00A66D92">
        <w:rPr>
          <w:color w:val="0070C0"/>
          <w:u w:val="single"/>
        </w:rPr>
        <w:t>0</w:t>
      </w:r>
      <w:r w:rsidR="00C963E0">
        <w:rPr>
          <w:color w:val="0070C0"/>
          <w:u w:val="single"/>
        </w:rPr>
        <w:t>8</w:t>
      </w:r>
      <w:r w:rsidR="00C963E0" w:rsidRPr="00A66D92">
        <w:rPr>
          <w:color w:val="0070C0"/>
          <w:u w:val="single"/>
        </w:rPr>
        <w:t>0</w:t>
      </w:r>
      <w:r w:rsidR="00C963E0">
        <w:rPr>
          <w:color w:val="0070C0"/>
          <w:u w:val="single"/>
        </w:rPr>
        <w:t>3</w:t>
      </w:r>
      <w:r w:rsidR="00C963E0" w:rsidRPr="00A66D92">
        <w:rPr>
          <w:color w:val="0070C0"/>
          <w:u w:val="single"/>
        </w:rPr>
        <w:t>0</w:t>
      </w:r>
      <w:r w:rsidR="00C963E0">
        <w:rPr>
          <w:color w:val="0070C0"/>
          <w:u w:val="single"/>
        </w:rPr>
        <w:t>1</w:t>
      </w:r>
      <w:r w:rsidR="00C963E0" w:rsidRPr="00A66D92">
        <w:rPr>
          <w:color w:val="0070C0"/>
          <w:u w:val="single"/>
        </w:rPr>
        <w:t xml:space="preserve">_FO_01 </w:t>
      </w:r>
      <w:r w:rsidR="00C963E0">
        <w:rPr>
          <w:color w:val="0070C0"/>
          <w:u w:val="single"/>
        </w:rPr>
        <w:t>Produktideen</w:t>
      </w:r>
      <w:r w:rsidR="009011E1" w:rsidRPr="009011E1">
        <w:t>).</w:t>
      </w:r>
    </w:p>
    <w:p w14:paraId="648CE079" w14:textId="77777777" w:rsidR="009011E1" w:rsidRDefault="009011E1" w:rsidP="008B0B68">
      <w:pPr>
        <w:spacing w:before="120"/>
      </w:pPr>
    </w:p>
    <w:p w14:paraId="640C1650" w14:textId="77777777" w:rsidR="008B0B68" w:rsidRDefault="008B0B68" w:rsidP="008B0B68">
      <w:pPr>
        <w:spacing w:before="120"/>
      </w:pPr>
      <w:r>
        <w:t xml:space="preserve">Die Zufriedenheit der Kunden wird periodisch ermittelt, wobei nicht nur die generelle Zufriedenheit der Kunden mit den Gussteilen und Dienstleistungen, sondern vielmehr das gesamte </w:t>
      </w:r>
      <w:r>
        <w:lastRenderedPageBreak/>
        <w:t xml:space="preserve">Spektrum von Dienstleistungs- und Produktqualität zur Bewertung kommt. Die Ermittlung der Kundenzufriedenheit erfolgt jährlich </w:t>
      </w:r>
      <w:r w:rsidR="009011E1">
        <w:t>(</w:t>
      </w:r>
      <w:r w:rsidRPr="00B122DB">
        <w:rPr>
          <w:color w:val="0070C0"/>
          <w:u w:val="single"/>
        </w:rPr>
        <w:t>090103_FO_01 Kundenzufriedenheit</w:t>
      </w:r>
      <w:r w:rsidR="009011E1">
        <w:t>).</w:t>
      </w:r>
    </w:p>
    <w:p w14:paraId="239EC7CA" w14:textId="77777777" w:rsidR="009011E1" w:rsidRDefault="009011E1" w:rsidP="00AB72FE"/>
    <w:p w14:paraId="3EC0D414" w14:textId="05797F71" w:rsidR="008B0B68" w:rsidRDefault="008B0B68" w:rsidP="00AB72FE">
      <w:r>
        <w:t>In der regelmäßigen Quartalssitzung mit der Geschäftsführung werden alle Aspekte der Qualität und der Kundenzufriedenheit besprochen und von den einzelnen Bereichen gezeigt</w:t>
      </w:r>
      <w:r w:rsidR="009011E1">
        <w:t>,</w:t>
      </w:r>
      <w:r>
        <w:t xml:space="preserve"> wie der Bereich das unternehmensweite Bestreben zum Verbessern der Kundenzufriedenheit unterstützt bzw. mit welchen Maßnahmen die Kundenzufriedenheit weiterentwickelt wird</w:t>
      </w:r>
      <w:r w:rsidR="009011E1">
        <w:t xml:space="preserve"> (</w:t>
      </w:r>
      <w:r w:rsidR="009011E1">
        <w:rPr>
          <w:color w:val="0070C0"/>
          <w:u w:val="single"/>
        </w:rPr>
        <w:t>10</w:t>
      </w:r>
      <w:r w:rsidR="009011E1" w:rsidRPr="00A66D92">
        <w:rPr>
          <w:color w:val="0070C0"/>
          <w:u w:val="single"/>
        </w:rPr>
        <w:t>0</w:t>
      </w:r>
      <w:r w:rsidR="009011E1">
        <w:rPr>
          <w:color w:val="0070C0"/>
          <w:u w:val="single"/>
        </w:rPr>
        <w:t>2</w:t>
      </w:r>
      <w:r w:rsidR="009011E1" w:rsidRPr="00A66D92">
        <w:rPr>
          <w:color w:val="0070C0"/>
          <w:u w:val="single"/>
        </w:rPr>
        <w:t>0</w:t>
      </w:r>
      <w:r w:rsidR="009011E1">
        <w:rPr>
          <w:color w:val="0070C0"/>
          <w:u w:val="single"/>
        </w:rPr>
        <w:t>0</w:t>
      </w:r>
      <w:r w:rsidR="009011E1" w:rsidRPr="00A66D92">
        <w:rPr>
          <w:color w:val="0070C0"/>
          <w:u w:val="single"/>
        </w:rPr>
        <w:t xml:space="preserve">_FO_01 </w:t>
      </w:r>
      <w:r w:rsidR="009011E1">
        <w:rPr>
          <w:color w:val="0070C0"/>
          <w:u w:val="single"/>
        </w:rPr>
        <w:t>Potentialliste</w:t>
      </w:r>
      <w:r w:rsidR="009011E1">
        <w:t>).</w:t>
      </w:r>
    </w:p>
    <w:bookmarkEnd w:id="0"/>
    <w:p w14:paraId="606369E1" w14:textId="77777777" w:rsidR="008B0B68" w:rsidRDefault="008B0B68" w:rsidP="008B0B68">
      <w:pPr>
        <w:spacing w:before="120"/>
      </w:pPr>
    </w:p>
    <w:p w14:paraId="60E1CF3A" w14:textId="77777777" w:rsidR="008B0B68" w:rsidRPr="000F536F" w:rsidRDefault="008B0B68" w:rsidP="008B0B68">
      <w:pPr>
        <w:pStyle w:val="berschrift1"/>
        <w:keepLines w:val="0"/>
        <w:numPr>
          <w:ilvl w:val="0"/>
          <w:numId w:val="3"/>
        </w:numPr>
        <w:tabs>
          <w:tab w:val="left" w:pos="426"/>
        </w:tabs>
        <w:spacing w:after="120"/>
        <w:ind w:left="0" w:firstLine="0"/>
        <w:rPr>
          <w:lang w:val="de-AT"/>
        </w:rPr>
      </w:pPr>
      <w:r w:rsidRPr="000F536F">
        <w:rPr>
          <w:lang w:val="de-AT"/>
        </w:rPr>
        <w:t>V</w:t>
      </w:r>
      <w:r>
        <w:rPr>
          <w:lang w:val="de-AT"/>
        </w:rPr>
        <w:t>ERANTWORTLICHKEITEN</w:t>
      </w:r>
    </w:p>
    <w:p w14:paraId="51D7D2E3" w14:textId="77777777" w:rsidR="008B0B68" w:rsidRDefault="008B0B68" w:rsidP="008B0B68">
      <w:r>
        <w:t xml:space="preserve">Die Kundenbefragungen werden von der Vertriebs- und Projektleitung einmal jährlich gesendet und auch ausgewertet. </w:t>
      </w:r>
    </w:p>
    <w:p w14:paraId="5FC2411A" w14:textId="77777777" w:rsidR="008B0B68" w:rsidRPr="000F536F" w:rsidRDefault="008B0B68" w:rsidP="008B0B68">
      <w:pPr>
        <w:pStyle w:val="berschrift1"/>
        <w:keepLines w:val="0"/>
        <w:numPr>
          <w:ilvl w:val="0"/>
          <w:numId w:val="3"/>
        </w:numPr>
        <w:tabs>
          <w:tab w:val="left" w:pos="426"/>
        </w:tabs>
        <w:spacing w:after="120"/>
        <w:ind w:left="0" w:firstLine="0"/>
        <w:rPr>
          <w:lang w:val="de-AT"/>
        </w:rPr>
      </w:pPr>
      <w:r>
        <w:rPr>
          <w:lang w:val="de-AT"/>
        </w:rPr>
        <w:t>MITGELTENDE DOKUMENTE</w:t>
      </w:r>
    </w:p>
    <w:p w14:paraId="3A487F34" w14:textId="374E72F3" w:rsidR="008B0B68" w:rsidRDefault="008B0B68" w:rsidP="008B0B68">
      <w:pPr>
        <w:rPr>
          <w:color w:val="0070C0"/>
          <w:u w:val="single"/>
        </w:rPr>
      </w:pPr>
      <w:bookmarkStart w:id="1" w:name="_Hlt443967836"/>
      <w:r w:rsidRPr="00A66D92">
        <w:rPr>
          <w:color w:val="0070C0"/>
          <w:u w:val="single"/>
        </w:rPr>
        <w:t>0</w:t>
      </w:r>
      <w:r w:rsidR="00AB72FE">
        <w:rPr>
          <w:color w:val="0070C0"/>
          <w:u w:val="single"/>
        </w:rPr>
        <w:t>8</w:t>
      </w:r>
      <w:r w:rsidRPr="00A66D92">
        <w:rPr>
          <w:color w:val="0070C0"/>
          <w:u w:val="single"/>
        </w:rPr>
        <w:t>0</w:t>
      </w:r>
      <w:r w:rsidR="00AB72FE">
        <w:rPr>
          <w:color w:val="0070C0"/>
          <w:u w:val="single"/>
        </w:rPr>
        <w:t>3</w:t>
      </w:r>
      <w:r w:rsidRPr="00A66D92">
        <w:rPr>
          <w:color w:val="0070C0"/>
          <w:u w:val="single"/>
        </w:rPr>
        <w:t>0</w:t>
      </w:r>
      <w:r w:rsidR="00AB72FE">
        <w:rPr>
          <w:color w:val="0070C0"/>
          <w:u w:val="single"/>
        </w:rPr>
        <w:t>1</w:t>
      </w:r>
      <w:r w:rsidRPr="00A66D92">
        <w:rPr>
          <w:color w:val="0070C0"/>
          <w:u w:val="single"/>
        </w:rPr>
        <w:t xml:space="preserve">_FO_01 </w:t>
      </w:r>
      <w:r w:rsidR="00AB72FE">
        <w:rPr>
          <w:color w:val="0070C0"/>
          <w:u w:val="single"/>
        </w:rPr>
        <w:t>Produktideen</w:t>
      </w:r>
    </w:p>
    <w:p w14:paraId="0C6A2590" w14:textId="77777777" w:rsidR="00AB72FE" w:rsidRPr="00A66D92" w:rsidRDefault="00AB72FE" w:rsidP="00AB72FE">
      <w:pPr>
        <w:rPr>
          <w:color w:val="0070C0"/>
          <w:u w:val="single"/>
        </w:rPr>
      </w:pPr>
      <w:r w:rsidRPr="00A66D92">
        <w:rPr>
          <w:color w:val="0070C0"/>
          <w:u w:val="single"/>
        </w:rPr>
        <w:t>090103_FO_01 Kundenzufriedenheit</w:t>
      </w:r>
    </w:p>
    <w:bookmarkEnd w:id="1"/>
    <w:p w14:paraId="5815EF1A" w14:textId="254DDBC6" w:rsidR="00AB72FE" w:rsidRPr="00A66D92" w:rsidRDefault="00AB72FE" w:rsidP="00AB72FE">
      <w:pPr>
        <w:rPr>
          <w:color w:val="0070C0"/>
          <w:u w:val="single"/>
        </w:rPr>
      </w:pPr>
      <w:r>
        <w:rPr>
          <w:color w:val="0070C0"/>
          <w:u w:val="single"/>
        </w:rPr>
        <w:t>10</w:t>
      </w:r>
      <w:r w:rsidRPr="00A66D92">
        <w:rPr>
          <w:color w:val="0070C0"/>
          <w:u w:val="single"/>
        </w:rPr>
        <w:t>0</w:t>
      </w:r>
      <w:r>
        <w:rPr>
          <w:color w:val="0070C0"/>
          <w:u w:val="single"/>
        </w:rPr>
        <w:t>2</w:t>
      </w:r>
      <w:r w:rsidRPr="00A66D92">
        <w:rPr>
          <w:color w:val="0070C0"/>
          <w:u w:val="single"/>
        </w:rPr>
        <w:t>0</w:t>
      </w:r>
      <w:r>
        <w:rPr>
          <w:color w:val="0070C0"/>
          <w:u w:val="single"/>
        </w:rPr>
        <w:t>0</w:t>
      </w:r>
      <w:r w:rsidRPr="00A66D92">
        <w:rPr>
          <w:color w:val="0070C0"/>
          <w:u w:val="single"/>
        </w:rPr>
        <w:t xml:space="preserve">_FO_01 </w:t>
      </w:r>
      <w:r>
        <w:rPr>
          <w:color w:val="0070C0"/>
          <w:u w:val="single"/>
        </w:rPr>
        <w:t>Potentialliste</w:t>
      </w:r>
    </w:p>
    <w:p w14:paraId="086AA83E" w14:textId="77777777" w:rsidR="008B0B68" w:rsidRDefault="008B0B68" w:rsidP="008B0B68">
      <w:pPr>
        <w:pStyle w:val="StandardJKU"/>
      </w:pPr>
    </w:p>
    <w:p w14:paraId="7EC50F83" w14:textId="77777777" w:rsidR="008B0B68" w:rsidRDefault="008B0B68" w:rsidP="008B0B68">
      <w:pPr>
        <w:pStyle w:val="StandardJKU"/>
      </w:pPr>
    </w:p>
    <w:p w14:paraId="68F10F3F" w14:textId="77777777" w:rsidR="008B0B68" w:rsidRDefault="008B0B68" w:rsidP="008B0B68">
      <w:pPr>
        <w:pStyle w:val="StandardJKU"/>
      </w:pPr>
    </w:p>
    <w:p w14:paraId="02E2CB11" w14:textId="77777777" w:rsidR="008B0B68" w:rsidRDefault="008B0B68" w:rsidP="008B0B68">
      <w:pPr>
        <w:pStyle w:val="StandardJKU"/>
      </w:pPr>
    </w:p>
    <w:p w14:paraId="51950339" w14:textId="77777777" w:rsidR="008B0B68" w:rsidRDefault="008B0B68" w:rsidP="008B0B68">
      <w:pPr>
        <w:pStyle w:val="StandardJKU"/>
      </w:pPr>
    </w:p>
    <w:p w14:paraId="5CA97674" w14:textId="77777777" w:rsidR="008B0B68" w:rsidRDefault="008B0B68" w:rsidP="008B0B68">
      <w:pPr>
        <w:pStyle w:val="StandardJKU"/>
      </w:pPr>
    </w:p>
    <w:p w14:paraId="6C321B53" w14:textId="77777777" w:rsidR="008B0B68" w:rsidRDefault="008B0B68" w:rsidP="008B0B68">
      <w:pPr>
        <w:pStyle w:val="StandardJKU"/>
      </w:pPr>
    </w:p>
    <w:p w14:paraId="594F4187" w14:textId="77777777" w:rsidR="008B0B68" w:rsidRDefault="008B0B68" w:rsidP="008B0B68">
      <w:pPr>
        <w:pStyle w:val="StandardJKU"/>
      </w:pPr>
    </w:p>
    <w:p w14:paraId="5091B3FB" w14:textId="77777777" w:rsidR="008B0B68" w:rsidRDefault="008B0B68" w:rsidP="008B0B68">
      <w:pPr>
        <w:pStyle w:val="StandardJKU"/>
      </w:pPr>
    </w:p>
    <w:p w14:paraId="43D44399" w14:textId="77777777" w:rsidR="00A91C3B" w:rsidRDefault="00A91C3B"/>
    <w:sectPr w:rsidR="00A91C3B" w:rsidSect="009011E1">
      <w:headerReference w:type="default" r:id="rId7"/>
      <w:footerReference w:type="default" r:id="rId8"/>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6854E" w14:textId="77777777" w:rsidR="00DA7D55" w:rsidRDefault="00DA7D55" w:rsidP="008B0B68">
      <w:pPr>
        <w:spacing w:line="240" w:lineRule="auto"/>
      </w:pPr>
      <w:r>
        <w:separator/>
      </w:r>
    </w:p>
  </w:endnote>
  <w:endnote w:type="continuationSeparator" w:id="0">
    <w:p w14:paraId="3D0AE507" w14:textId="77777777" w:rsidR="00DA7D55" w:rsidRDefault="00DA7D55" w:rsidP="008B0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930308"/>
      <w:docPartObj>
        <w:docPartGallery w:val="Page Numbers (Bottom of Page)"/>
        <w:docPartUnique/>
      </w:docPartObj>
    </w:sdtPr>
    <w:sdtEndPr/>
    <w:sdtContent>
      <w:sdt>
        <w:sdtPr>
          <w:id w:val="-656301603"/>
          <w:docPartObj>
            <w:docPartGallery w:val="Page Numbers (Top of Page)"/>
            <w:docPartUnique/>
          </w:docPartObj>
        </w:sdtPr>
        <w:sdtEndPr/>
        <w:sdtContent>
          <w:p w14:paraId="0857A9BE" w14:textId="77777777" w:rsidR="00E7238A" w:rsidRDefault="009011E1" w:rsidP="00C2355F">
            <w:pPr>
              <w:pStyle w:val="Fuzeile"/>
              <w:tabs>
                <w:tab w:val="left" w:pos="728"/>
                <w:tab w:val="right" w:pos="14740"/>
              </w:tabs>
            </w:pPr>
          </w:p>
          <w:tbl>
            <w:tblPr>
              <w:tblStyle w:val="Tabellenraster"/>
              <w:tblW w:w="10473" w:type="dxa"/>
              <w:tblInd w:w="-9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5"/>
              <w:gridCol w:w="3430"/>
              <w:gridCol w:w="3528"/>
            </w:tblGrid>
            <w:tr w:rsidR="00E7238A" w:rsidRPr="00AE0CF0" w14:paraId="0BCA3535" w14:textId="77777777" w:rsidTr="00D860CB">
              <w:trPr>
                <w:trHeight w:val="283"/>
              </w:trPr>
              <w:tc>
                <w:tcPr>
                  <w:tcW w:w="3515" w:type="dxa"/>
                  <w:shd w:val="clear" w:color="auto" w:fill="D9D9D9" w:themeFill="background1" w:themeFillShade="D9"/>
                  <w:vAlign w:val="center"/>
                </w:tcPr>
                <w:p w14:paraId="26179240" w14:textId="77777777" w:rsidR="00E7238A" w:rsidRPr="00AE0CF0" w:rsidRDefault="00DA7D55" w:rsidP="00C2355F">
                  <w:pPr>
                    <w:pStyle w:val="Kopfzeile"/>
                    <w:jc w:val="center"/>
                    <w:rPr>
                      <w:szCs w:val="16"/>
                    </w:rPr>
                  </w:pPr>
                  <w:r w:rsidRPr="00AE0CF0">
                    <w:rPr>
                      <w:b/>
                      <w:bCs/>
                      <w:szCs w:val="16"/>
                    </w:rPr>
                    <w:t>erstellt:</w:t>
                  </w:r>
                  <w:r>
                    <w:rPr>
                      <w:szCs w:val="16"/>
                    </w:rPr>
                    <w:t xml:space="preserve"> Name / Abteilungskürzel/ Datum</w:t>
                  </w:r>
                </w:p>
              </w:tc>
              <w:tc>
                <w:tcPr>
                  <w:tcW w:w="3430" w:type="dxa"/>
                  <w:shd w:val="clear" w:color="auto" w:fill="D9D9D9" w:themeFill="background1" w:themeFillShade="D9"/>
                  <w:vAlign w:val="center"/>
                </w:tcPr>
                <w:p w14:paraId="71526BE0" w14:textId="77777777" w:rsidR="00E7238A" w:rsidRPr="00AE0CF0" w:rsidRDefault="00DA7D55" w:rsidP="00C2355F">
                  <w:pPr>
                    <w:pStyle w:val="Kopfzeile"/>
                    <w:jc w:val="center"/>
                    <w:rPr>
                      <w:szCs w:val="16"/>
                    </w:rPr>
                  </w:pPr>
                  <w:r w:rsidRPr="00AE0CF0">
                    <w:rPr>
                      <w:b/>
                      <w:bCs/>
                      <w:szCs w:val="16"/>
                    </w:rPr>
                    <w:t>überprüft:</w:t>
                  </w:r>
                  <w:r>
                    <w:rPr>
                      <w:szCs w:val="16"/>
                    </w:rPr>
                    <w:t xml:space="preserve"> Name / Abteilungskürzel/ Datum</w:t>
                  </w:r>
                </w:p>
              </w:tc>
              <w:tc>
                <w:tcPr>
                  <w:tcW w:w="3528" w:type="dxa"/>
                  <w:shd w:val="clear" w:color="auto" w:fill="D9D9D9" w:themeFill="background1" w:themeFillShade="D9"/>
                  <w:vAlign w:val="center"/>
                </w:tcPr>
                <w:p w14:paraId="02016D49" w14:textId="77777777" w:rsidR="00E7238A" w:rsidRPr="00AE0CF0" w:rsidRDefault="00DA7D55" w:rsidP="00C2355F">
                  <w:pPr>
                    <w:pStyle w:val="Kopfzeile"/>
                    <w:jc w:val="center"/>
                    <w:rPr>
                      <w:szCs w:val="16"/>
                    </w:rPr>
                  </w:pPr>
                  <w:r>
                    <w:rPr>
                      <w:b/>
                      <w:bCs/>
                      <w:szCs w:val="16"/>
                    </w:rPr>
                    <w:t>genehmigt</w:t>
                  </w:r>
                  <w:r w:rsidRPr="00AE0CF0">
                    <w:rPr>
                      <w:b/>
                      <w:bCs/>
                      <w:szCs w:val="16"/>
                    </w:rPr>
                    <w:t>:</w:t>
                  </w:r>
                  <w:r>
                    <w:rPr>
                      <w:szCs w:val="16"/>
                    </w:rPr>
                    <w:t xml:space="preserve"> Name / Abteilungskürzel/ Datum</w:t>
                  </w:r>
                </w:p>
              </w:tc>
            </w:tr>
            <w:tr w:rsidR="00E7238A" w:rsidRPr="00AE0CF0" w14:paraId="25AA50C1" w14:textId="77777777" w:rsidTr="00D860CB">
              <w:trPr>
                <w:trHeight w:val="283"/>
              </w:trPr>
              <w:tc>
                <w:tcPr>
                  <w:tcW w:w="3515" w:type="dxa"/>
                  <w:vAlign w:val="center"/>
                </w:tcPr>
                <w:p w14:paraId="6767E1C2" w14:textId="1CF91343" w:rsidR="00E7238A" w:rsidRPr="00AE0CF0" w:rsidRDefault="00DA7D55" w:rsidP="00C2355F">
                  <w:pPr>
                    <w:pStyle w:val="Kopfzeile"/>
                    <w:jc w:val="center"/>
                    <w:rPr>
                      <w:szCs w:val="16"/>
                    </w:rPr>
                  </w:pPr>
                  <w:r>
                    <w:rPr>
                      <w:szCs w:val="16"/>
                    </w:rPr>
                    <w:t xml:space="preserve"> QMB / 23.1</w:t>
                  </w:r>
                  <w:r w:rsidR="009011E1">
                    <w:rPr>
                      <w:szCs w:val="16"/>
                    </w:rPr>
                    <w:t>0</w:t>
                  </w:r>
                  <w:r>
                    <w:rPr>
                      <w:szCs w:val="16"/>
                    </w:rPr>
                    <w:t>.2020</w:t>
                  </w:r>
                </w:p>
              </w:tc>
              <w:tc>
                <w:tcPr>
                  <w:tcW w:w="3430" w:type="dxa"/>
                  <w:vAlign w:val="center"/>
                </w:tcPr>
                <w:p w14:paraId="174CC675" w14:textId="032A16E3" w:rsidR="00E7238A" w:rsidRPr="00AE0CF0" w:rsidRDefault="00DA7D55" w:rsidP="00C2355F">
                  <w:pPr>
                    <w:pStyle w:val="Kopfzeile"/>
                    <w:jc w:val="center"/>
                    <w:rPr>
                      <w:szCs w:val="16"/>
                    </w:rPr>
                  </w:pPr>
                  <w:r>
                    <w:rPr>
                      <w:szCs w:val="16"/>
                    </w:rPr>
                    <w:t xml:space="preserve"> QMB / 23.1</w:t>
                  </w:r>
                  <w:r w:rsidR="009011E1">
                    <w:rPr>
                      <w:szCs w:val="16"/>
                    </w:rPr>
                    <w:t>0</w:t>
                  </w:r>
                  <w:r>
                    <w:rPr>
                      <w:szCs w:val="16"/>
                    </w:rPr>
                    <w:t>.2020</w:t>
                  </w:r>
                </w:p>
              </w:tc>
              <w:tc>
                <w:tcPr>
                  <w:tcW w:w="3528" w:type="dxa"/>
                  <w:vAlign w:val="center"/>
                </w:tcPr>
                <w:p w14:paraId="77662BC6" w14:textId="5BA61F7A" w:rsidR="00E7238A" w:rsidRPr="00AE0CF0" w:rsidRDefault="00DA7D55" w:rsidP="00C2355F">
                  <w:pPr>
                    <w:pStyle w:val="Kopfzeile"/>
                    <w:jc w:val="center"/>
                    <w:rPr>
                      <w:szCs w:val="16"/>
                    </w:rPr>
                  </w:pPr>
                  <w:r>
                    <w:rPr>
                      <w:szCs w:val="16"/>
                    </w:rPr>
                    <w:t>GF / 0</w:t>
                  </w:r>
                  <w:r w:rsidR="009011E1">
                    <w:rPr>
                      <w:szCs w:val="16"/>
                    </w:rPr>
                    <w:t>2</w:t>
                  </w:r>
                  <w:r>
                    <w:rPr>
                      <w:szCs w:val="16"/>
                    </w:rPr>
                    <w:t>.1</w:t>
                  </w:r>
                  <w:r w:rsidR="009011E1">
                    <w:rPr>
                      <w:szCs w:val="16"/>
                    </w:rPr>
                    <w:t>1</w:t>
                  </w:r>
                  <w:r>
                    <w:rPr>
                      <w:szCs w:val="16"/>
                    </w:rPr>
                    <w:t>.202</w:t>
                  </w:r>
                  <w:r w:rsidR="009011E1">
                    <w:rPr>
                      <w:szCs w:val="16"/>
                    </w:rPr>
                    <w:t>0</w:t>
                  </w:r>
                </w:p>
              </w:tc>
            </w:tr>
          </w:tbl>
          <w:p w14:paraId="11E8BF7A" w14:textId="77777777" w:rsidR="00E7238A" w:rsidRDefault="009011E1" w:rsidP="00C2355F">
            <w:pPr>
              <w:pStyle w:val="Fuzeile"/>
              <w:jc w:val="right"/>
            </w:pPr>
          </w:p>
          <w:p w14:paraId="29066A1D" w14:textId="77777777" w:rsidR="00E7238A" w:rsidRDefault="00DA7D55" w:rsidP="00C2355F">
            <w:pPr>
              <w:pStyle w:val="Fuzeile"/>
              <w:tabs>
                <w:tab w:val="left" w:pos="10222"/>
                <w:tab w:val="right" w:pos="14740"/>
              </w:tabs>
            </w:pPr>
            <w:r>
              <w:rPr>
                <w:lang w:val="de-DE"/>
              </w:rPr>
              <w:tab/>
            </w:r>
            <w:r>
              <w:rPr>
                <w:lang w:val="de-DE"/>
              </w:rPr>
              <w:tab/>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16</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E0DF1" w14:textId="77777777" w:rsidR="00DA7D55" w:rsidRDefault="00DA7D55" w:rsidP="008B0B68">
      <w:pPr>
        <w:spacing w:line="240" w:lineRule="auto"/>
      </w:pPr>
      <w:r>
        <w:separator/>
      </w:r>
    </w:p>
  </w:footnote>
  <w:footnote w:type="continuationSeparator" w:id="0">
    <w:p w14:paraId="4D408C6A" w14:textId="77777777" w:rsidR="00DA7D55" w:rsidRDefault="00DA7D55" w:rsidP="008B0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06"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7"/>
      <w:gridCol w:w="1418"/>
      <w:gridCol w:w="2551"/>
    </w:tblGrid>
    <w:tr w:rsidR="00E7238A" w:rsidRPr="00791A66" w14:paraId="3D1B5BD1" w14:textId="77777777" w:rsidTr="00C73037">
      <w:trPr>
        <w:trHeight w:val="286"/>
      </w:trPr>
      <w:tc>
        <w:tcPr>
          <w:tcW w:w="6237" w:type="dxa"/>
          <w:tcBorders>
            <w:bottom w:val="single" w:sz="4" w:space="0" w:color="BFBFBF" w:themeColor="background1" w:themeShade="BF"/>
          </w:tcBorders>
          <w:vAlign w:val="center"/>
        </w:tcPr>
        <w:p w14:paraId="1CB01001" w14:textId="77777777" w:rsidR="00E7238A" w:rsidRPr="00A21DDC" w:rsidRDefault="00DA7D55" w:rsidP="00C2355F">
          <w:pPr>
            <w:pStyle w:val="Kopfzeile"/>
            <w:jc w:val="center"/>
            <w:rPr>
              <w:b/>
              <w:bCs/>
              <w:color w:val="C00000"/>
              <w:szCs w:val="16"/>
            </w:rPr>
          </w:pPr>
          <w:r w:rsidRPr="00C73037">
            <w:rPr>
              <w:b/>
              <w:bCs/>
              <w:sz w:val="24"/>
              <w:szCs w:val="24"/>
            </w:rPr>
            <w:t>Prozessbeschreibung</w:t>
          </w:r>
        </w:p>
      </w:tc>
      <w:tc>
        <w:tcPr>
          <w:tcW w:w="1418" w:type="dxa"/>
          <w:vAlign w:val="center"/>
        </w:tcPr>
        <w:p w14:paraId="2962B8D4" w14:textId="77777777" w:rsidR="00E7238A" w:rsidRPr="00791A66" w:rsidRDefault="00DA7D55" w:rsidP="00C2355F">
          <w:pPr>
            <w:pStyle w:val="Kopfzeile"/>
            <w:jc w:val="center"/>
            <w:rPr>
              <w:szCs w:val="16"/>
            </w:rPr>
          </w:pPr>
          <w:r>
            <w:rPr>
              <w:szCs w:val="16"/>
            </w:rPr>
            <w:t>Dok.:</w:t>
          </w:r>
        </w:p>
      </w:tc>
      <w:tc>
        <w:tcPr>
          <w:tcW w:w="2551" w:type="dxa"/>
          <w:vAlign w:val="center"/>
        </w:tcPr>
        <w:p w14:paraId="4B5954E9" w14:textId="287F84B6" w:rsidR="00E7238A" w:rsidRPr="00791A66" w:rsidRDefault="00DA7D55" w:rsidP="00C2355F">
          <w:pPr>
            <w:pStyle w:val="Kopfzeile"/>
            <w:jc w:val="center"/>
            <w:rPr>
              <w:szCs w:val="16"/>
            </w:rPr>
          </w:pPr>
          <w:r>
            <w:rPr>
              <w:szCs w:val="16"/>
            </w:rPr>
            <w:t>0</w:t>
          </w:r>
          <w:r w:rsidR="00C73037">
            <w:rPr>
              <w:szCs w:val="16"/>
            </w:rPr>
            <w:t>5</w:t>
          </w:r>
          <w:r>
            <w:rPr>
              <w:szCs w:val="16"/>
            </w:rPr>
            <w:t>0</w:t>
          </w:r>
          <w:r w:rsidR="00C73037">
            <w:rPr>
              <w:szCs w:val="16"/>
            </w:rPr>
            <w:t>1</w:t>
          </w:r>
          <w:r>
            <w:rPr>
              <w:szCs w:val="16"/>
            </w:rPr>
            <w:t>0</w:t>
          </w:r>
          <w:r w:rsidR="00C73037">
            <w:rPr>
              <w:szCs w:val="16"/>
            </w:rPr>
            <w:t>2</w:t>
          </w:r>
          <w:r>
            <w:rPr>
              <w:szCs w:val="16"/>
            </w:rPr>
            <w:t>_PB_01</w:t>
          </w:r>
        </w:p>
      </w:tc>
    </w:tr>
    <w:tr w:rsidR="00E7238A" w:rsidRPr="00791A66" w14:paraId="195D6D23" w14:textId="77777777" w:rsidTr="00C73037">
      <w:trPr>
        <w:trHeight w:val="452"/>
      </w:trPr>
      <w:tc>
        <w:tcPr>
          <w:tcW w:w="6237" w:type="dxa"/>
          <w:vAlign w:val="center"/>
        </w:tcPr>
        <w:p w14:paraId="5D9E2D5A" w14:textId="3CB0D798" w:rsidR="00E7238A" w:rsidRPr="00A21DDC" w:rsidRDefault="008B0B68" w:rsidP="00C2355F">
          <w:pPr>
            <w:pStyle w:val="Kopfzeile"/>
            <w:jc w:val="center"/>
            <w:rPr>
              <w:b/>
              <w:bCs/>
              <w:szCs w:val="16"/>
            </w:rPr>
          </w:pPr>
          <w:r w:rsidRPr="00C73037">
            <w:rPr>
              <w:b/>
              <w:bCs/>
              <w:sz w:val="24"/>
              <w:szCs w:val="24"/>
            </w:rPr>
            <w:t>Kundenorientierung</w:t>
          </w:r>
        </w:p>
      </w:tc>
      <w:tc>
        <w:tcPr>
          <w:tcW w:w="1418" w:type="dxa"/>
          <w:vAlign w:val="center"/>
        </w:tcPr>
        <w:p w14:paraId="183EBA07" w14:textId="77777777" w:rsidR="00E7238A" w:rsidRPr="00A21DDC" w:rsidRDefault="00DA7D55" w:rsidP="00C2355F">
          <w:pPr>
            <w:pStyle w:val="Kopfzeile"/>
            <w:jc w:val="center"/>
            <w:rPr>
              <w:szCs w:val="16"/>
            </w:rPr>
          </w:pPr>
          <w:r>
            <w:rPr>
              <w:szCs w:val="16"/>
            </w:rPr>
            <w:t>Rev.:</w:t>
          </w:r>
        </w:p>
      </w:tc>
      <w:tc>
        <w:tcPr>
          <w:tcW w:w="2551" w:type="dxa"/>
          <w:vAlign w:val="center"/>
        </w:tcPr>
        <w:p w14:paraId="39735A56" w14:textId="77777777" w:rsidR="00E7238A" w:rsidRPr="00A21DDC" w:rsidRDefault="00DA7D55" w:rsidP="00C2355F">
          <w:pPr>
            <w:pStyle w:val="Kopfzeile"/>
            <w:jc w:val="center"/>
            <w:rPr>
              <w:szCs w:val="16"/>
            </w:rPr>
          </w:pPr>
          <w:r>
            <w:rPr>
              <w:szCs w:val="16"/>
            </w:rPr>
            <w:t>01</w:t>
          </w:r>
        </w:p>
      </w:tc>
    </w:tr>
  </w:tbl>
  <w:p w14:paraId="30308DAA" w14:textId="15E2DD6E" w:rsidR="00E7238A" w:rsidRDefault="009011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2F714B1"/>
    <w:multiLevelType w:val="hybridMultilevel"/>
    <w:tmpl w:val="F174B56E"/>
    <w:lvl w:ilvl="0" w:tplc="D578156C">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4B96D7E"/>
    <w:multiLevelType w:val="hybridMultilevel"/>
    <w:tmpl w:val="7884D114"/>
    <w:lvl w:ilvl="0" w:tplc="D578156C">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6C1106"/>
    <w:multiLevelType w:val="multilevel"/>
    <w:tmpl w:val="AD40E188"/>
    <w:numStyleLink w:val="berschriftenJKU"/>
  </w:abstractNum>
  <w:abstractNum w:abstractNumId="4"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sz w:val="32"/>
      </w:rPr>
    </w:lvl>
    <w:lvl w:ilvl="1">
      <w:start w:val="1"/>
      <w:numFmt w:val="decimal"/>
      <w:pStyle w:val="berschrift2"/>
      <w:lvlText w:val="%1.%2. "/>
      <w:lvlJc w:val="left"/>
      <w:pPr>
        <w:ind w:left="1306" w:hanging="596"/>
      </w:pPr>
      <w:rPr>
        <w:rFonts w:hint="default"/>
        <w:sz w:val="28"/>
      </w:rPr>
    </w:lvl>
    <w:lvl w:ilvl="2">
      <w:start w:val="1"/>
      <w:numFmt w:val="decimal"/>
      <w:pStyle w:val="berschrift3"/>
      <w:lvlText w:val="%1.%2.%3. "/>
      <w:lvlJc w:val="left"/>
      <w:pPr>
        <w:ind w:left="793" w:hanging="793"/>
      </w:pPr>
      <w:rPr>
        <w:rFonts w:hint="default"/>
        <w:sz w:val="24"/>
      </w:rPr>
    </w:lvl>
    <w:lvl w:ilvl="3">
      <w:start w:val="1"/>
      <w:numFmt w:val="decimal"/>
      <w:lvlText w:val="%1.%2.%3.%4. "/>
      <w:lvlJc w:val="left"/>
      <w:pPr>
        <w:tabs>
          <w:tab w:val="num" w:pos="2325"/>
        </w:tabs>
        <w:ind w:left="1021" w:hanging="1021"/>
      </w:pPr>
      <w:rPr>
        <w:rFonts w:hint="default"/>
        <w:sz w:val="22"/>
      </w:rPr>
    </w:lvl>
    <w:lvl w:ilvl="4">
      <w:start w:val="1"/>
      <w:numFmt w:val="lowerLetter"/>
      <w:lvlText w:val="%1.%2.%3.%4.%5"/>
      <w:lvlJc w:val="left"/>
      <w:pPr>
        <w:ind w:left="1191" w:hanging="1191"/>
      </w:pPr>
      <w:rPr>
        <w:rFonts w:hint="default"/>
        <w:sz w:val="22"/>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68"/>
    <w:rsid w:val="004F5CBD"/>
    <w:rsid w:val="008B0B68"/>
    <w:rsid w:val="009011E1"/>
    <w:rsid w:val="00A91C3B"/>
    <w:rsid w:val="00AB72FE"/>
    <w:rsid w:val="00C73037"/>
    <w:rsid w:val="00C963E0"/>
    <w:rsid w:val="00CC1C55"/>
    <w:rsid w:val="00DA7D55"/>
    <w:rsid w:val="00EC6F78"/>
    <w:rsid w:val="00F46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2A53"/>
  <w15:chartTrackingRefBased/>
  <w15:docId w15:val="{4179E46F-C704-4BF6-B767-EA7E0DAA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ruktur der Arbeit"/>
    <w:rsid w:val="008B0B68"/>
    <w:pPr>
      <w:spacing w:after="0" w:line="300" w:lineRule="exact"/>
    </w:pPr>
    <w:rPr>
      <w:rFonts w:ascii="Arial" w:hAnsi="Arial"/>
      <w:lang w:val="de-AT"/>
    </w:rPr>
  </w:style>
  <w:style w:type="paragraph" w:styleId="berschrift1">
    <w:name w:val="heading 1"/>
    <w:aliases w:val="Überschrift 1 JKU"/>
    <w:basedOn w:val="Standard"/>
    <w:next w:val="StandardJKU"/>
    <w:link w:val="berschrift1Zchn"/>
    <w:qFormat/>
    <w:rsid w:val="008B0B68"/>
    <w:pPr>
      <w:keepNext/>
      <w:keepLines/>
      <w:numPr>
        <w:numId w:val="2"/>
      </w:numPr>
      <w:spacing w:before="240" w:after="240" w:line="240" w:lineRule="auto"/>
      <w:outlineLvl w:val="0"/>
    </w:pPr>
    <w:rPr>
      <w:rFonts w:eastAsiaTheme="majorEastAsia" w:cstheme="majorBidi"/>
      <w:b/>
      <w:sz w:val="32"/>
      <w:szCs w:val="32"/>
      <w:lang w:val="de-DE"/>
    </w:rPr>
  </w:style>
  <w:style w:type="paragraph" w:styleId="berschrift2">
    <w:name w:val="heading 2"/>
    <w:aliases w:val="Überschrift 2 JKU"/>
    <w:basedOn w:val="Standard"/>
    <w:next w:val="StandardJKU"/>
    <w:link w:val="berschrift2Zchn"/>
    <w:unhideWhenUsed/>
    <w:qFormat/>
    <w:rsid w:val="008B0B68"/>
    <w:pPr>
      <w:keepNext/>
      <w:keepLines/>
      <w:numPr>
        <w:ilvl w:val="1"/>
        <w:numId w:val="2"/>
      </w:numPr>
      <w:spacing w:before="240" w:after="240" w:line="240" w:lineRule="auto"/>
      <w:ind w:left="595" w:hanging="595"/>
      <w:outlineLvl w:val="1"/>
    </w:pPr>
    <w:rPr>
      <w:rFonts w:eastAsiaTheme="majorEastAsia" w:cstheme="majorBidi"/>
      <w:b/>
      <w:sz w:val="28"/>
      <w:szCs w:val="28"/>
      <w:lang w:val="de-DE"/>
    </w:rPr>
  </w:style>
  <w:style w:type="paragraph" w:styleId="berschrift3">
    <w:name w:val="heading 3"/>
    <w:aliases w:val="Überschrift 3 JKU"/>
    <w:basedOn w:val="Standard"/>
    <w:next w:val="StandardJKU"/>
    <w:link w:val="berschrift3Zchn"/>
    <w:unhideWhenUsed/>
    <w:qFormat/>
    <w:rsid w:val="008B0B68"/>
    <w:pPr>
      <w:keepNext/>
      <w:keepLines/>
      <w:numPr>
        <w:ilvl w:val="2"/>
        <w:numId w:val="2"/>
      </w:numPr>
      <w:spacing w:before="120" w:after="120" w:line="240" w:lineRule="auto"/>
      <w:outlineLvl w:val="2"/>
    </w:pPr>
    <w:rPr>
      <w:rFonts w:eastAsiaTheme="majorEastAsia" w:cstheme="majorBidi"/>
      <w:b/>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JKU Zchn"/>
    <w:basedOn w:val="Absatz-Standardschriftart"/>
    <w:link w:val="berschrift1"/>
    <w:rsid w:val="008B0B68"/>
    <w:rPr>
      <w:rFonts w:ascii="Arial" w:eastAsiaTheme="majorEastAsia" w:hAnsi="Arial" w:cstheme="majorBidi"/>
      <w:b/>
      <w:sz w:val="32"/>
      <w:szCs w:val="32"/>
    </w:rPr>
  </w:style>
  <w:style w:type="character" w:customStyle="1" w:styleId="berschrift2Zchn">
    <w:name w:val="Überschrift 2 Zchn"/>
    <w:aliases w:val="Überschrift 2 JKU Zchn"/>
    <w:basedOn w:val="Absatz-Standardschriftart"/>
    <w:link w:val="berschrift2"/>
    <w:rsid w:val="008B0B68"/>
    <w:rPr>
      <w:rFonts w:ascii="Arial" w:eastAsiaTheme="majorEastAsia" w:hAnsi="Arial" w:cstheme="majorBidi"/>
      <w:b/>
      <w:sz w:val="28"/>
      <w:szCs w:val="28"/>
    </w:rPr>
  </w:style>
  <w:style w:type="character" w:customStyle="1" w:styleId="berschrift3Zchn">
    <w:name w:val="Überschrift 3 Zchn"/>
    <w:aliases w:val="Überschrift 3 JKU Zchn"/>
    <w:basedOn w:val="Absatz-Standardschriftart"/>
    <w:link w:val="berschrift3"/>
    <w:rsid w:val="008B0B68"/>
    <w:rPr>
      <w:rFonts w:ascii="Arial" w:eastAsiaTheme="majorEastAsia" w:hAnsi="Arial" w:cstheme="majorBidi"/>
      <w:b/>
      <w:sz w:val="24"/>
      <w:szCs w:val="24"/>
    </w:rPr>
  </w:style>
  <w:style w:type="paragraph" w:styleId="Kopfzeile">
    <w:name w:val="header"/>
    <w:aliases w:val="Kopfzeile JKU"/>
    <w:basedOn w:val="Standard"/>
    <w:link w:val="KopfzeileZchn"/>
    <w:uiPriority w:val="99"/>
    <w:unhideWhenUsed/>
    <w:rsid w:val="008B0B68"/>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8B0B68"/>
    <w:rPr>
      <w:rFonts w:ascii="Arial" w:hAnsi="Arial"/>
      <w:sz w:val="16"/>
      <w:lang w:val="de-AT"/>
    </w:rPr>
  </w:style>
  <w:style w:type="paragraph" w:styleId="Fuzeile">
    <w:name w:val="footer"/>
    <w:aliases w:val="Fußzeile JKU"/>
    <w:basedOn w:val="Standard"/>
    <w:link w:val="FuzeileZchn"/>
    <w:uiPriority w:val="99"/>
    <w:unhideWhenUsed/>
    <w:rsid w:val="008B0B6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8B0B68"/>
    <w:rPr>
      <w:rFonts w:ascii="Arial" w:hAnsi="Arial"/>
      <w:position w:val="-14"/>
      <w:sz w:val="14"/>
      <w:lang w:val="de-AT"/>
    </w:rPr>
  </w:style>
  <w:style w:type="character" w:styleId="Hyperlink">
    <w:name w:val="Hyperlink"/>
    <w:basedOn w:val="Absatz-Standardschriftart"/>
    <w:uiPriority w:val="99"/>
    <w:unhideWhenUsed/>
    <w:rsid w:val="008B0B68"/>
    <w:rPr>
      <w:color w:val="0563C1" w:themeColor="hyperlink"/>
      <w:u w:val="single"/>
    </w:rPr>
  </w:style>
  <w:style w:type="paragraph" w:styleId="Listenabsatz">
    <w:name w:val="List Paragraph"/>
    <w:aliases w:val="Listenabsatz JKU"/>
    <w:basedOn w:val="Standard"/>
    <w:uiPriority w:val="34"/>
    <w:qFormat/>
    <w:rsid w:val="008B0B68"/>
    <w:pPr>
      <w:ind w:left="720"/>
      <w:contextualSpacing/>
    </w:pPr>
  </w:style>
  <w:style w:type="character" w:styleId="Kommentarzeichen">
    <w:name w:val="annotation reference"/>
    <w:basedOn w:val="Absatz-Standardschriftart"/>
    <w:uiPriority w:val="99"/>
    <w:semiHidden/>
    <w:unhideWhenUsed/>
    <w:rsid w:val="008B0B68"/>
    <w:rPr>
      <w:sz w:val="16"/>
      <w:szCs w:val="16"/>
    </w:rPr>
  </w:style>
  <w:style w:type="paragraph" w:styleId="Kommentartext">
    <w:name w:val="annotation text"/>
    <w:basedOn w:val="Standard"/>
    <w:link w:val="KommentartextZchn"/>
    <w:uiPriority w:val="99"/>
    <w:semiHidden/>
    <w:unhideWhenUsed/>
    <w:rsid w:val="008B0B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0B68"/>
    <w:rPr>
      <w:rFonts w:ascii="Arial" w:hAnsi="Arial"/>
      <w:sz w:val="20"/>
      <w:szCs w:val="20"/>
      <w:lang w:val="de-AT"/>
    </w:rPr>
  </w:style>
  <w:style w:type="numbering" w:customStyle="1" w:styleId="berschriftenJKU">
    <w:name w:val="Überschriften JKU"/>
    <w:uiPriority w:val="99"/>
    <w:rsid w:val="008B0B68"/>
    <w:pPr>
      <w:numPr>
        <w:numId w:val="1"/>
      </w:numPr>
    </w:pPr>
  </w:style>
  <w:style w:type="table" w:styleId="Tabellenraster">
    <w:name w:val="Table Grid"/>
    <w:aliases w:val="Tabellengitternetz"/>
    <w:basedOn w:val="NormaleTabelle"/>
    <w:uiPriority w:val="99"/>
    <w:rsid w:val="008B0B68"/>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JKU">
    <w:name w:val="Standard JKU"/>
    <w:basedOn w:val="Standard"/>
    <w:qFormat/>
    <w:rsid w:val="008B0B68"/>
    <w:pPr>
      <w:spacing w:line="240" w:lineRule="auto"/>
      <w:jc w:val="both"/>
    </w:pPr>
    <w:rPr>
      <w:lang w:val="de-DE"/>
    </w:rPr>
  </w:style>
  <w:style w:type="paragraph" w:styleId="Kommentarthema">
    <w:name w:val="annotation subject"/>
    <w:basedOn w:val="Kommentartext"/>
    <w:next w:val="Kommentartext"/>
    <w:link w:val="KommentarthemaZchn"/>
    <w:uiPriority w:val="99"/>
    <w:semiHidden/>
    <w:unhideWhenUsed/>
    <w:rsid w:val="00AB72FE"/>
    <w:rPr>
      <w:b/>
      <w:bCs/>
    </w:rPr>
  </w:style>
  <w:style w:type="character" w:customStyle="1" w:styleId="KommentarthemaZchn">
    <w:name w:val="Kommentarthema Zchn"/>
    <w:basedOn w:val="KommentartextZchn"/>
    <w:link w:val="Kommentarthema"/>
    <w:uiPriority w:val="99"/>
    <w:semiHidden/>
    <w:rsid w:val="00AB72FE"/>
    <w:rPr>
      <w:rFonts w:ascii="Arial" w:hAnsi="Arial"/>
      <w:b/>
      <w:bC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2495</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 Orgatech</dc:creator>
  <cp:keywords/>
  <dc:description/>
  <cp:lastModifiedBy>Andrea Kraus</cp:lastModifiedBy>
  <cp:revision>4</cp:revision>
  <dcterms:created xsi:type="dcterms:W3CDTF">2021-03-09T12:24:00Z</dcterms:created>
  <dcterms:modified xsi:type="dcterms:W3CDTF">2021-03-09T12:33:00Z</dcterms:modified>
</cp:coreProperties>
</file>