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F12594">
        <w:rPr>
          <w:rFonts w:cstheme="minorHAnsi"/>
          <w:b/>
          <w:bCs/>
          <w:color w:val="000000"/>
        </w:rPr>
        <w:t>Einführungsplan für „VERTRIEBSMITARBEITER“</w:t>
      </w:r>
    </w:p>
    <w:p w:rsidR="007A7B7B" w:rsidRPr="00F12594" w:rsidRDefault="007A7B7B" w:rsidP="00F125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269"/>
        <w:gridCol w:w="1299"/>
        <w:gridCol w:w="2268"/>
        <w:gridCol w:w="5199"/>
        <w:gridCol w:w="3100"/>
      </w:tblGrid>
      <w:tr w:rsidR="00406628" w:rsidTr="00AC3A7C">
        <w:tc>
          <w:tcPr>
            <w:tcW w:w="1368" w:type="dxa"/>
          </w:tcPr>
          <w:p w:rsidR="00F12594" w:rsidRP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 w:rsidRPr="00F12594">
              <w:rPr>
                <w:rFonts w:cstheme="minorHAnsi"/>
                <w:bCs/>
                <w:color w:val="000000"/>
              </w:rPr>
              <w:t>Von</w:t>
            </w:r>
          </w:p>
        </w:tc>
        <w:tc>
          <w:tcPr>
            <w:tcW w:w="1269" w:type="dxa"/>
          </w:tcPr>
          <w:p w:rsidR="00F12594" w:rsidRP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Bis</w:t>
            </w:r>
          </w:p>
        </w:tc>
        <w:tc>
          <w:tcPr>
            <w:tcW w:w="1299" w:type="dxa"/>
          </w:tcPr>
          <w:p w:rsidR="00F12594" w:rsidRP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Dauer</w:t>
            </w:r>
          </w:p>
        </w:tc>
        <w:tc>
          <w:tcPr>
            <w:tcW w:w="2268" w:type="dxa"/>
          </w:tcPr>
          <w:p w:rsidR="00F12594" w:rsidRPr="00F12594" w:rsidRDefault="00F3032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Abteilung</w:t>
            </w:r>
          </w:p>
        </w:tc>
        <w:tc>
          <w:tcPr>
            <w:tcW w:w="5199" w:type="dxa"/>
          </w:tcPr>
          <w:p w:rsidR="00F12594" w:rsidRP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Tätigkeiten</w:t>
            </w:r>
          </w:p>
        </w:tc>
        <w:tc>
          <w:tcPr>
            <w:tcW w:w="3100" w:type="dxa"/>
          </w:tcPr>
          <w:p w:rsidR="00F12594" w:rsidRP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Ergebnis</w:t>
            </w:r>
          </w:p>
        </w:tc>
      </w:tr>
      <w:tr w:rsidR="00F12594" w:rsidTr="00AC3A7C">
        <w:tc>
          <w:tcPr>
            <w:tcW w:w="1368" w:type="dxa"/>
          </w:tcPr>
          <w:p w:rsidR="00F12594" w:rsidRP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01.02.2016</w:t>
            </w:r>
          </w:p>
        </w:tc>
        <w:tc>
          <w:tcPr>
            <w:tcW w:w="4836" w:type="dxa"/>
            <w:gridSpan w:val="3"/>
          </w:tcPr>
          <w:p w:rsid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5199" w:type="dxa"/>
          </w:tcPr>
          <w:p w:rsid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Erster Arbeitstag von Herr Buchner</w:t>
            </w:r>
          </w:p>
        </w:tc>
        <w:tc>
          <w:tcPr>
            <w:tcW w:w="3100" w:type="dxa"/>
          </w:tcPr>
          <w:p w:rsid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Start</w:t>
            </w:r>
          </w:p>
        </w:tc>
      </w:tr>
      <w:tr w:rsidR="00406628" w:rsidTr="00AC3A7C">
        <w:tc>
          <w:tcPr>
            <w:tcW w:w="1368" w:type="dxa"/>
          </w:tcPr>
          <w:p w:rsid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01.02.2016</w:t>
            </w:r>
          </w:p>
        </w:tc>
        <w:tc>
          <w:tcPr>
            <w:tcW w:w="1269" w:type="dxa"/>
          </w:tcPr>
          <w:p w:rsid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99" w:type="dxa"/>
          </w:tcPr>
          <w:p w:rsid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 Tag</w:t>
            </w:r>
          </w:p>
        </w:tc>
        <w:tc>
          <w:tcPr>
            <w:tcW w:w="2268" w:type="dxa"/>
          </w:tcPr>
          <w:p w:rsidR="00F12594" w:rsidRDefault="00F3032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Geschäftsführung</w:t>
            </w:r>
          </w:p>
        </w:tc>
        <w:tc>
          <w:tcPr>
            <w:tcW w:w="5199" w:type="dxa"/>
          </w:tcPr>
          <w:p w:rsid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Hausrundgang</w:t>
            </w:r>
            <w:r w:rsidR="00A9284D">
              <w:rPr>
                <w:rFonts w:cstheme="minorHAnsi"/>
                <w:bCs/>
                <w:color w:val="000000"/>
              </w:rPr>
              <w:t xml:space="preserve"> und Arbeitsplatzbesichtigung</w:t>
            </w:r>
          </w:p>
        </w:tc>
        <w:tc>
          <w:tcPr>
            <w:tcW w:w="3100" w:type="dxa"/>
          </w:tcPr>
          <w:p w:rsidR="00F12594" w:rsidRDefault="00F12594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Mitarbeiter</w:t>
            </w:r>
            <w:r w:rsidR="00A9284D">
              <w:rPr>
                <w:rFonts w:cstheme="minorHAnsi"/>
                <w:bCs/>
                <w:color w:val="000000"/>
              </w:rPr>
              <w:t xml:space="preserve"> und Pate haben sich kennen gelernt</w:t>
            </w:r>
          </w:p>
        </w:tc>
      </w:tr>
      <w:tr w:rsidR="00406628" w:rsidTr="00AC3A7C">
        <w:tc>
          <w:tcPr>
            <w:tcW w:w="1368" w:type="dxa"/>
            <w:vMerge w:val="restart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02.02.2016</w:t>
            </w:r>
          </w:p>
        </w:tc>
        <w:tc>
          <w:tcPr>
            <w:tcW w:w="1269" w:type="dxa"/>
            <w:vMerge w:val="restart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12.02.2016</w:t>
            </w:r>
          </w:p>
        </w:tc>
        <w:tc>
          <w:tcPr>
            <w:tcW w:w="1299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 Tag</w:t>
            </w:r>
          </w:p>
        </w:tc>
        <w:tc>
          <w:tcPr>
            <w:tcW w:w="2268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Transport</w:t>
            </w:r>
          </w:p>
        </w:tc>
        <w:tc>
          <w:tcPr>
            <w:tcW w:w="5199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Transport Hauptaufgaben vorstellen</w:t>
            </w:r>
          </w:p>
        </w:tc>
        <w:tc>
          <w:tcPr>
            <w:tcW w:w="3100" w:type="dxa"/>
            <w:vMerge w:val="restart"/>
            <w:vAlign w:val="center"/>
          </w:tcPr>
          <w:p w:rsidR="00406628" w:rsidRDefault="00406628" w:rsidP="0040662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Überblick schaffen über die derzeitigen Dienstleistungen</w:t>
            </w:r>
          </w:p>
        </w:tc>
      </w:tr>
      <w:tr w:rsidR="00406628" w:rsidTr="00AC3A7C">
        <w:tc>
          <w:tcPr>
            <w:tcW w:w="1368" w:type="dxa"/>
            <w:vMerge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69" w:type="dxa"/>
            <w:vMerge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99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 Tag</w:t>
            </w:r>
          </w:p>
        </w:tc>
        <w:tc>
          <w:tcPr>
            <w:tcW w:w="2268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Produktion</w:t>
            </w:r>
          </w:p>
        </w:tc>
        <w:tc>
          <w:tcPr>
            <w:tcW w:w="5199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Produktion Hauptaufgaben vorstellen</w:t>
            </w:r>
          </w:p>
        </w:tc>
        <w:tc>
          <w:tcPr>
            <w:tcW w:w="3100" w:type="dxa"/>
            <w:vMerge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</w:tr>
      <w:tr w:rsidR="00406628" w:rsidTr="00AC3A7C">
        <w:tc>
          <w:tcPr>
            <w:tcW w:w="1368" w:type="dxa"/>
            <w:vMerge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69" w:type="dxa"/>
            <w:vMerge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99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 Tag</w:t>
            </w:r>
          </w:p>
        </w:tc>
        <w:tc>
          <w:tcPr>
            <w:tcW w:w="2268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Administration</w:t>
            </w:r>
          </w:p>
        </w:tc>
        <w:tc>
          <w:tcPr>
            <w:tcW w:w="5199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Administration Hauptaufgaben vorstellen</w:t>
            </w:r>
          </w:p>
        </w:tc>
        <w:tc>
          <w:tcPr>
            <w:tcW w:w="3100" w:type="dxa"/>
            <w:vMerge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</w:tr>
      <w:tr w:rsidR="00406628" w:rsidTr="00AC3A7C">
        <w:tc>
          <w:tcPr>
            <w:tcW w:w="1368" w:type="dxa"/>
            <w:vMerge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69" w:type="dxa"/>
            <w:vMerge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99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 Tag</w:t>
            </w:r>
          </w:p>
        </w:tc>
        <w:tc>
          <w:tcPr>
            <w:tcW w:w="2268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Qualitätsmanagement</w:t>
            </w:r>
          </w:p>
        </w:tc>
        <w:tc>
          <w:tcPr>
            <w:tcW w:w="5199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Qualitätsmanagement vorstellen</w:t>
            </w:r>
          </w:p>
        </w:tc>
        <w:tc>
          <w:tcPr>
            <w:tcW w:w="3100" w:type="dxa"/>
            <w:vMerge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</w:tr>
      <w:tr w:rsidR="00406628" w:rsidTr="00AC3A7C">
        <w:tc>
          <w:tcPr>
            <w:tcW w:w="1368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12.02.2016</w:t>
            </w:r>
          </w:p>
        </w:tc>
        <w:tc>
          <w:tcPr>
            <w:tcW w:w="1269" w:type="dxa"/>
          </w:tcPr>
          <w:p w:rsidR="00406628" w:rsidRDefault="00AC3A7C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22.04.2016</w:t>
            </w:r>
          </w:p>
        </w:tc>
        <w:tc>
          <w:tcPr>
            <w:tcW w:w="1299" w:type="dxa"/>
          </w:tcPr>
          <w:p w:rsidR="00406628" w:rsidRDefault="00AC3A7C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10 Wochen</w:t>
            </w:r>
          </w:p>
        </w:tc>
        <w:tc>
          <w:tcPr>
            <w:tcW w:w="2268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5199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Kundenverantwortung und Kundenbetreuung sowie Marketing; Budgeterstellung Vertrieb. Kennenlernen bestehender Kundenvereinbarungen/Prozesse und Kundenverträge </w:t>
            </w:r>
            <w:r w:rsidRPr="00406628">
              <w:rPr>
                <w:rFonts w:cstheme="minorHAnsi"/>
                <w:bCs/>
                <w:color w:val="000000"/>
              </w:rPr>
              <w:t>Neukunden bzw. Neu-geschäft</w:t>
            </w:r>
            <w:r>
              <w:rPr>
                <w:rFonts w:cstheme="minorHAnsi"/>
                <w:bCs/>
                <w:color w:val="000000"/>
              </w:rPr>
              <w:t>, Kundenausschreibungen bearbei</w:t>
            </w:r>
            <w:r w:rsidRPr="00406628">
              <w:rPr>
                <w:rFonts w:cstheme="minorHAnsi"/>
                <w:bCs/>
                <w:color w:val="000000"/>
              </w:rPr>
              <w:t>ten, Kundenzufriedenheitsanalysen (KZA</w:t>
            </w:r>
          </w:p>
        </w:tc>
        <w:tc>
          <w:tcPr>
            <w:tcW w:w="3100" w:type="dxa"/>
          </w:tcPr>
          <w:p w:rsidR="00406628" w:rsidRDefault="00406628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Überblick über die Vertrieb</w:t>
            </w:r>
            <w:r w:rsidRPr="00406628">
              <w:rPr>
                <w:rFonts w:cstheme="minorHAnsi"/>
                <w:bCs/>
                <w:color w:val="000000"/>
              </w:rPr>
              <w:t>stätigkeiten geschaffe</w:t>
            </w:r>
            <w:r>
              <w:rPr>
                <w:rFonts w:cstheme="minorHAnsi"/>
                <w:bCs/>
                <w:color w:val="000000"/>
              </w:rPr>
              <w:t>n, Mit-arbeit an bestehenden Ge</w:t>
            </w:r>
            <w:r w:rsidRPr="00406628">
              <w:rPr>
                <w:rFonts w:cstheme="minorHAnsi"/>
                <w:bCs/>
                <w:color w:val="000000"/>
              </w:rPr>
              <w:t>schäften bzw. Akqui</w:t>
            </w:r>
            <w:r>
              <w:rPr>
                <w:rFonts w:cstheme="minorHAnsi"/>
                <w:bCs/>
                <w:color w:val="000000"/>
              </w:rPr>
              <w:t>sition von Neugeschäften, beste</w:t>
            </w:r>
            <w:r w:rsidRPr="00406628">
              <w:rPr>
                <w:rFonts w:cstheme="minorHAnsi"/>
                <w:bCs/>
                <w:color w:val="000000"/>
              </w:rPr>
              <w:t>hende Kunden und ih</w:t>
            </w:r>
            <w:r>
              <w:rPr>
                <w:rFonts w:cstheme="minorHAnsi"/>
                <w:bCs/>
                <w:color w:val="000000"/>
              </w:rPr>
              <w:t>re Pro</w:t>
            </w:r>
            <w:r w:rsidRPr="00406628">
              <w:rPr>
                <w:rFonts w:cstheme="minorHAnsi"/>
                <w:bCs/>
                <w:color w:val="000000"/>
              </w:rPr>
              <w:t>zesse kenngelernt</w:t>
            </w:r>
            <w:r w:rsidR="00AC3A7C">
              <w:rPr>
                <w:rFonts w:cstheme="minorHAnsi"/>
                <w:bCs/>
                <w:color w:val="000000"/>
              </w:rPr>
              <w:t>.</w:t>
            </w:r>
          </w:p>
        </w:tc>
      </w:tr>
      <w:tr w:rsidR="00AC3A7C" w:rsidTr="00AC3A7C">
        <w:tc>
          <w:tcPr>
            <w:tcW w:w="1368" w:type="dxa"/>
          </w:tcPr>
          <w:p w:rsidR="00AC3A7C" w:rsidRDefault="00AC3A7C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25.04.2016</w:t>
            </w:r>
          </w:p>
        </w:tc>
        <w:tc>
          <w:tcPr>
            <w:tcW w:w="1269" w:type="dxa"/>
          </w:tcPr>
          <w:p w:rsidR="00AC3A7C" w:rsidRDefault="00AC3A7C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299" w:type="dxa"/>
          </w:tcPr>
          <w:p w:rsidR="00AC3A7C" w:rsidRDefault="00AC3A7C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 Tag</w:t>
            </w:r>
          </w:p>
        </w:tc>
        <w:tc>
          <w:tcPr>
            <w:tcW w:w="2268" w:type="dxa"/>
          </w:tcPr>
          <w:p w:rsidR="00AC3A7C" w:rsidRDefault="00AC3A7C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Geschäftsführung</w:t>
            </w:r>
          </w:p>
        </w:tc>
        <w:tc>
          <w:tcPr>
            <w:tcW w:w="5199" w:type="dxa"/>
          </w:tcPr>
          <w:p w:rsidR="00AC3A7C" w:rsidRDefault="00AC3A7C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Feedbackgespräch nach der Probezeit</w:t>
            </w:r>
          </w:p>
        </w:tc>
        <w:tc>
          <w:tcPr>
            <w:tcW w:w="3100" w:type="dxa"/>
          </w:tcPr>
          <w:p w:rsidR="00AC3A7C" w:rsidRDefault="00AC3A7C" w:rsidP="00F12594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Kunden fixiert, Einstellung</w:t>
            </w:r>
          </w:p>
        </w:tc>
      </w:tr>
    </w:tbl>
    <w:p w:rsidR="00406628" w:rsidRPr="00406628" w:rsidRDefault="00406628" w:rsidP="00406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406628" w:rsidRPr="00406628" w:rsidRDefault="00406628" w:rsidP="0040662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F12594" w:rsidRDefault="00F12594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2594">
        <w:rPr>
          <w:rFonts w:cstheme="minorHAnsi"/>
          <w:b/>
          <w:bCs/>
          <w:color w:val="000000"/>
        </w:rPr>
        <w:t xml:space="preserve">Aufgabengebiet </w:t>
      </w: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2594">
        <w:rPr>
          <w:rFonts w:cstheme="minorHAnsi"/>
          <w:color w:val="000000"/>
        </w:rPr>
        <w:t xml:space="preserve">Das Aufgabengebiet Kundenverantwortung und </w:t>
      </w:r>
      <w:r>
        <w:rPr>
          <w:rFonts w:cstheme="minorHAnsi"/>
          <w:color w:val="000000"/>
        </w:rPr>
        <w:t>Kundenbetreuung der Firma Küche &amp; Design</w:t>
      </w:r>
    </w:p>
    <w:p w:rsidR="00F12594" w:rsidRPr="00F12594" w:rsidRDefault="00F12594" w:rsidP="00F12594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F12594">
        <w:rPr>
          <w:rFonts w:cstheme="minorHAnsi"/>
          <w:color w:val="000000"/>
        </w:rPr>
        <w:t xml:space="preserve">Kundenkontrakt </w:t>
      </w:r>
    </w:p>
    <w:p w:rsidR="00F12594" w:rsidRPr="00F12594" w:rsidRDefault="00F12594" w:rsidP="00F12594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F12594">
        <w:rPr>
          <w:rFonts w:cstheme="minorHAnsi"/>
          <w:color w:val="000000"/>
        </w:rPr>
        <w:t xml:space="preserve">Mithilfe bei der Vertragserstellung </w:t>
      </w:r>
    </w:p>
    <w:p w:rsidR="00F12594" w:rsidRPr="00F12594" w:rsidRDefault="00F12594" w:rsidP="00F12594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F12594">
        <w:rPr>
          <w:rFonts w:cstheme="minorHAnsi"/>
          <w:color w:val="000000"/>
        </w:rPr>
        <w:t xml:space="preserve">Überwachung der bestehenden Verträge </w:t>
      </w:r>
    </w:p>
    <w:p w:rsidR="00F12594" w:rsidRPr="00F12594" w:rsidRDefault="00F12594" w:rsidP="00F12594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F12594">
        <w:rPr>
          <w:rFonts w:cstheme="minorHAnsi"/>
          <w:color w:val="000000"/>
        </w:rPr>
        <w:t xml:space="preserve">Akquisition Neukunden bzw. Neugeschäft </w:t>
      </w:r>
    </w:p>
    <w:p w:rsidR="00F12594" w:rsidRPr="00F12594" w:rsidRDefault="00F12594" w:rsidP="00F12594">
      <w:p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</w:rPr>
      </w:pPr>
      <w:r w:rsidRPr="00F12594">
        <w:rPr>
          <w:rFonts w:cstheme="minorHAnsi"/>
          <w:color w:val="000000"/>
        </w:rPr>
        <w:t xml:space="preserve">Kundenausschreibungen bearbeiten </w:t>
      </w: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2594">
        <w:rPr>
          <w:rFonts w:cstheme="minorHAnsi"/>
          <w:color w:val="000000"/>
        </w:rPr>
        <w:t xml:space="preserve">Kundenzufriedenheitsanalysen (KZA) durchführen </w:t>
      </w: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12594" w:rsidRPr="00F12594" w:rsidRDefault="00F12594" w:rsidP="00F125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12594">
        <w:rPr>
          <w:rFonts w:cstheme="minorHAnsi"/>
          <w:b/>
          <w:bCs/>
          <w:color w:val="000000"/>
        </w:rPr>
        <w:t xml:space="preserve">Ablauf </w:t>
      </w:r>
    </w:p>
    <w:p w:rsidR="00F12594" w:rsidRPr="00F12594" w:rsidRDefault="00F12594" w:rsidP="00F12594">
      <w:pPr>
        <w:autoSpaceDE w:val="0"/>
        <w:autoSpaceDN w:val="0"/>
        <w:adjustRightInd w:val="0"/>
        <w:spacing w:after="73" w:line="240" w:lineRule="auto"/>
        <w:rPr>
          <w:rFonts w:cstheme="minorHAnsi"/>
          <w:color w:val="000000"/>
        </w:rPr>
      </w:pPr>
      <w:r w:rsidRPr="00F12594">
        <w:rPr>
          <w:rFonts w:cstheme="minorHAnsi"/>
          <w:color w:val="000000"/>
        </w:rPr>
        <w:t>1. In der ersten Phase sollen die Grundlagen für den Vertrieb und die Kontakte</w:t>
      </w:r>
      <w:r>
        <w:rPr>
          <w:rFonts w:cstheme="minorHAnsi"/>
          <w:color w:val="000000"/>
        </w:rPr>
        <w:t xml:space="preserve"> zu den bestehenden Kunden erar</w:t>
      </w:r>
      <w:r w:rsidRPr="00F12594">
        <w:rPr>
          <w:rFonts w:cstheme="minorHAnsi"/>
          <w:color w:val="000000"/>
        </w:rPr>
        <w:t xml:space="preserve">beitet werden. In dieser Phase sollen alle bestehenden Kundenprozesse kennengelernt werden. Es sollen alle wesentlichen Kunden (mit GF abstimmen) kontaktiert/kennengelernt werden. Mitarbeit bei Kundenausschrei-bungen, Akquisition und Kundenzufriedenheitsanalysen (KZA). </w:t>
      </w:r>
    </w:p>
    <w:p w:rsidR="009A294C" w:rsidRPr="00BD72B6" w:rsidRDefault="00F12594" w:rsidP="00F12594">
      <w:pPr>
        <w:pStyle w:val="Default"/>
      </w:pPr>
      <w:r w:rsidRPr="00F12594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F12594">
        <w:rPr>
          <w:rFonts w:asciiTheme="minorHAnsi" w:hAnsiTheme="minorHAnsi" w:cstheme="minorHAnsi"/>
          <w:sz w:val="22"/>
          <w:szCs w:val="22"/>
        </w:rPr>
        <w:t>Nach der Probezeit soll der laufende Kundenkontakt aufgenommen werden und die Abläufe/Prozesse bis 06/201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12594">
        <w:rPr>
          <w:rFonts w:asciiTheme="minorHAnsi" w:hAnsiTheme="minorHAnsi" w:cstheme="minorHAnsi"/>
          <w:sz w:val="22"/>
          <w:szCs w:val="22"/>
        </w:rPr>
        <w:t xml:space="preserve">verstanden/gelebt werden. </w:t>
      </w:r>
    </w:p>
    <w:sectPr w:rsidR="009A294C" w:rsidRPr="00BD72B6" w:rsidSect="00A9284D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106" w:rsidRDefault="006C1106" w:rsidP="002349C2">
      <w:pPr>
        <w:spacing w:after="0" w:line="240" w:lineRule="auto"/>
      </w:pPr>
      <w:r>
        <w:separator/>
      </w:r>
    </w:p>
  </w:endnote>
  <w:endnote w:type="continuationSeparator" w:id="0">
    <w:p w:rsidR="006C1106" w:rsidRDefault="006C1106" w:rsidP="0023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786"/>
      <w:gridCol w:w="4820"/>
      <w:gridCol w:w="4677"/>
    </w:tblGrid>
    <w:tr w:rsidR="00A91A5B" w:rsidTr="00AC3A7C">
      <w:tc>
        <w:tcPr>
          <w:tcW w:w="4786" w:type="dxa"/>
          <w:shd w:val="clear" w:color="auto" w:fill="CCC0D9" w:themeFill="accent4" w:themeFillTint="66"/>
        </w:tcPr>
        <w:p w:rsidR="00A91A5B" w:rsidRDefault="00A91A5B">
          <w:pPr>
            <w:pStyle w:val="Fuzeile"/>
          </w:pPr>
          <w:r>
            <w:t>Ersteller</w:t>
          </w:r>
        </w:p>
      </w:tc>
      <w:tc>
        <w:tcPr>
          <w:tcW w:w="4820" w:type="dxa"/>
          <w:shd w:val="clear" w:color="auto" w:fill="CCC0D9" w:themeFill="accent4" w:themeFillTint="66"/>
        </w:tcPr>
        <w:p w:rsidR="00A91A5B" w:rsidRDefault="00A91A5B">
          <w:pPr>
            <w:pStyle w:val="Fuzeile"/>
          </w:pPr>
          <w:r>
            <w:t>Überprüft von</w:t>
          </w:r>
        </w:p>
      </w:tc>
      <w:tc>
        <w:tcPr>
          <w:tcW w:w="4677" w:type="dxa"/>
          <w:shd w:val="clear" w:color="auto" w:fill="CCC0D9" w:themeFill="accent4" w:themeFillTint="66"/>
        </w:tcPr>
        <w:p w:rsidR="00A91A5B" w:rsidRDefault="00A91A5B">
          <w:pPr>
            <w:pStyle w:val="Fuzeile"/>
          </w:pPr>
          <w:r>
            <w:t>Genehmigt von</w:t>
          </w:r>
        </w:p>
      </w:tc>
    </w:tr>
    <w:tr w:rsidR="00A91A5B" w:rsidTr="00AC3A7C">
      <w:tc>
        <w:tcPr>
          <w:tcW w:w="4786" w:type="dxa"/>
        </w:tcPr>
        <w:p w:rsidR="00A91A5B" w:rsidRDefault="00285795">
          <w:pPr>
            <w:pStyle w:val="Fuzeile"/>
          </w:pPr>
          <w:r>
            <w:t xml:space="preserve">… … </w:t>
          </w:r>
          <w:r w:rsidR="00AC3A7C">
            <w:t>QM/29.01.2016</w:t>
          </w:r>
        </w:p>
      </w:tc>
      <w:tc>
        <w:tcPr>
          <w:tcW w:w="4820" w:type="dxa"/>
        </w:tcPr>
        <w:p w:rsidR="00A91A5B" w:rsidRDefault="00285795">
          <w:pPr>
            <w:pStyle w:val="Fuzeile"/>
          </w:pPr>
          <w:r>
            <w:t xml:space="preserve">… … </w:t>
          </w:r>
          <w:r w:rsidR="00AC3A7C">
            <w:t>-HR/29.01.2016</w:t>
          </w:r>
        </w:p>
      </w:tc>
      <w:tc>
        <w:tcPr>
          <w:tcW w:w="4677" w:type="dxa"/>
        </w:tcPr>
        <w:p w:rsidR="00A91A5B" w:rsidRDefault="00285795">
          <w:pPr>
            <w:pStyle w:val="Fuzeile"/>
          </w:pPr>
          <w:r>
            <w:t xml:space="preserve">… … </w:t>
          </w:r>
          <w:r w:rsidR="00AC3A7C">
            <w:t>-GL/29.01.2016</w:t>
          </w:r>
        </w:p>
      </w:tc>
    </w:tr>
    <w:tr w:rsidR="00A91A5B" w:rsidTr="00AC3A7C">
      <w:tc>
        <w:tcPr>
          <w:tcW w:w="4786" w:type="dxa"/>
        </w:tcPr>
        <w:p w:rsidR="00A91A5B" w:rsidRDefault="00A91A5B">
          <w:pPr>
            <w:pStyle w:val="Fuzeile"/>
          </w:pPr>
        </w:p>
      </w:tc>
      <w:tc>
        <w:tcPr>
          <w:tcW w:w="9497" w:type="dxa"/>
          <w:gridSpan w:val="2"/>
        </w:tcPr>
        <w:p w:rsidR="00A91A5B" w:rsidRDefault="00A91A5B">
          <w:pPr>
            <w:pStyle w:val="Fuzeile"/>
          </w:pPr>
        </w:p>
      </w:tc>
    </w:tr>
  </w:tbl>
  <w:p w:rsidR="009A294C" w:rsidRDefault="009A294C">
    <w:pPr>
      <w:pStyle w:val="Fuzeile"/>
    </w:pPr>
  </w:p>
  <w:p w:rsidR="00A91A5B" w:rsidRPr="009A294C" w:rsidRDefault="009A294C" w:rsidP="00AC3A7C">
    <w:pPr>
      <w:pStyle w:val="Fuzeile"/>
      <w:tabs>
        <w:tab w:val="clear" w:pos="4536"/>
        <w:tab w:val="clear" w:pos="9072"/>
        <w:tab w:val="center" w:pos="6379"/>
        <w:tab w:val="right" w:pos="14175"/>
      </w:tabs>
      <w:rPr>
        <w:sz w:val="20"/>
        <w:szCs w:val="20"/>
      </w:rPr>
    </w:pPr>
    <w:r>
      <w:tab/>
    </w:r>
    <w:r w:rsidRPr="009A294C">
      <w:rPr>
        <w:sz w:val="20"/>
        <w:szCs w:val="20"/>
        <w:lang w:val="de-DE"/>
      </w:rPr>
      <w:t xml:space="preserve">Seite </w:t>
    </w:r>
    <w:r w:rsidRPr="009A294C">
      <w:rPr>
        <w:sz w:val="20"/>
        <w:szCs w:val="20"/>
      </w:rPr>
      <w:fldChar w:fldCharType="begin"/>
    </w:r>
    <w:r w:rsidRPr="009A294C">
      <w:rPr>
        <w:sz w:val="20"/>
        <w:szCs w:val="20"/>
      </w:rPr>
      <w:instrText>PAGE  \* Arabic  \* MERGEFORMAT</w:instrText>
    </w:r>
    <w:r w:rsidRPr="009A294C">
      <w:rPr>
        <w:sz w:val="20"/>
        <w:szCs w:val="20"/>
      </w:rPr>
      <w:fldChar w:fldCharType="separate"/>
    </w:r>
    <w:r w:rsidR="007A7B7B" w:rsidRPr="007A7B7B">
      <w:rPr>
        <w:noProof/>
        <w:sz w:val="20"/>
        <w:szCs w:val="20"/>
        <w:lang w:val="de-DE"/>
      </w:rPr>
      <w:t>1</w:t>
    </w:r>
    <w:r w:rsidRPr="009A294C">
      <w:rPr>
        <w:sz w:val="20"/>
        <w:szCs w:val="20"/>
      </w:rPr>
      <w:fldChar w:fldCharType="end"/>
    </w:r>
    <w:r w:rsidRPr="009A294C">
      <w:rPr>
        <w:sz w:val="20"/>
        <w:szCs w:val="20"/>
        <w:lang w:val="de-DE"/>
      </w:rPr>
      <w:t xml:space="preserve"> von </w:t>
    </w:r>
    <w:r w:rsidRPr="009A294C">
      <w:rPr>
        <w:sz w:val="20"/>
        <w:szCs w:val="20"/>
      </w:rPr>
      <w:fldChar w:fldCharType="begin"/>
    </w:r>
    <w:r w:rsidRPr="009A294C">
      <w:rPr>
        <w:sz w:val="20"/>
        <w:szCs w:val="20"/>
      </w:rPr>
      <w:instrText>NUMPAGES  \* Arabic  \* MERGEFORMAT</w:instrText>
    </w:r>
    <w:r w:rsidRPr="009A294C">
      <w:rPr>
        <w:sz w:val="20"/>
        <w:szCs w:val="20"/>
      </w:rPr>
      <w:fldChar w:fldCharType="separate"/>
    </w:r>
    <w:r w:rsidR="007A7B7B" w:rsidRPr="007A7B7B">
      <w:rPr>
        <w:noProof/>
        <w:sz w:val="20"/>
        <w:szCs w:val="20"/>
        <w:lang w:val="de-DE"/>
      </w:rPr>
      <w:t>2</w:t>
    </w:r>
    <w:r w:rsidRPr="009A294C">
      <w:rPr>
        <w:sz w:val="20"/>
        <w:szCs w:val="20"/>
      </w:rPr>
      <w:fldChar w:fldCharType="end"/>
    </w:r>
    <w:r w:rsidRPr="009A294C">
      <w:rPr>
        <w:sz w:val="20"/>
        <w:szCs w:val="20"/>
      </w:rPr>
      <w:tab/>
    </w:r>
    <w:r w:rsidR="00AC3A7C">
      <w:rPr>
        <w:sz w:val="20"/>
        <w:szCs w:val="20"/>
      </w:rPr>
      <w:t>QM/29.01.2016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106" w:rsidRDefault="006C1106" w:rsidP="002349C2">
      <w:pPr>
        <w:spacing w:after="0" w:line="240" w:lineRule="auto"/>
      </w:pPr>
      <w:r>
        <w:separator/>
      </w:r>
    </w:p>
  </w:footnote>
  <w:footnote w:type="continuationSeparator" w:id="0">
    <w:p w:rsidR="006C1106" w:rsidRDefault="006C1106" w:rsidP="0023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9C2" w:rsidRDefault="00285795" w:rsidP="00AC3A7C">
    <w:pPr>
      <w:pStyle w:val="Kopfzeile"/>
      <w:pBdr>
        <w:bottom w:val="single" w:sz="4" w:space="1" w:color="auto"/>
      </w:pBdr>
      <w:tabs>
        <w:tab w:val="clear" w:pos="9072"/>
        <w:tab w:val="right" w:pos="14175"/>
      </w:tabs>
      <w:ind w:left="-709" w:right="-648"/>
      <w:jc w:val="right"/>
      <w:rPr>
        <w:sz w:val="20"/>
        <w:szCs w:val="20"/>
      </w:rPr>
    </w:pPr>
    <w:r>
      <w:rPr>
        <w:sz w:val="20"/>
        <w:szCs w:val="20"/>
      </w:rPr>
      <w:t>&lt;LOGO&gt;</w:t>
    </w:r>
  </w:p>
  <w:p w:rsidR="002349C2" w:rsidRPr="002349C2" w:rsidRDefault="002349C2">
    <w:pPr>
      <w:rPr>
        <w:sz w:val="6"/>
        <w:szCs w:val="6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4283"/>
    </w:tblGrid>
    <w:tr w:rsidR="002349C2" w:rsidTr="00AC3A7C">
      <w:trPr>
        <w:trHeight w:val="699"/>
      </w:trPr>
      <w:tc>
        <w:tcPr>
          <w:tcW w:w="14283" w:type="dxa"/>
          <w:tcBorders>
            <w:top w:val="single" w:sz="18" w:space="0" w:color="92D050"/>
            <w:left w:val="single" w:sz="18" w:space="0" w:color="92D050"/>
            <w:bottom w:val="single" w:sz="18" w:space="0" w:color="92D050"/>
            <w:right w:val="single" w:sz="18" w:space="0" w:color="92D050"/>
          </w:tcBorders>
          <w:shd w:val="clear" w:color="auto" w:fill="auto"/>
          <w:vAlign w:val="center"/>
        </w:tcPr>
        <w:p w:rsidR="002349C2" w:rsidRPr="002349C2" w:rsidRDefault="00AC3A7C" w:rsidP="002349C2">
          <w:pPr>
            <w:pStyle w:val="Kopfzeile"/>
            <w:tabs>
              <w:tab w:val="clear" w:pos="4536"/>
              <w:tab w:val="clear" w:pos="9072"/>
              <w:tab w:val="left" w:pos="2053"/>
            </w:tabs>
            <w:jc w:val="center"/>
            <w:rPr>
              <w:rFonts w:ascii="Arial Narrow" w:hAnsi="Arial Narrow"/>
              <w:i/>
              <w:color w:val="008000"/>
              <w:sz w:val="32"/>
              <w:szCs w:val="32"/>
            </w:rPr>
          </w:pPr>
          <w:r>
            <w:rPr>
              <w:rFonts w:ascii="Arial Narrow" w:hAnsi="Arial Narrow"/>
              <w:i/>
              <w:color w:val="1F497D" w:themeColor="text2"/>
              <w:sz w:val="32"/>
              <w:szCs w:val="32"/>
            </w:rPr>
            <w:t>Einführungsplan</w:t>
          </w:r>
        </w:p>
      </w:tc>
    </w:tr>
  </w:tbl>
  <w:p w:rsidR="002349C2" w:rsidRPr="00BD72B6" w:rsidRDefault="002349C2" w:rsidP="00BD72B6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4FD"/>
    <w:rsid w:val="001506C5"/>
    <w:rsid w:val="001B37CC"/>
    <w:rsid w:val="002349C2"/>
    <w:rsid w:val="00285795"/>
    <w:rsid w:val="003169C8"/>
    <w:rsid w:val="00406628"/>
    <w:rsid w:val="005E01CD"/>
    <w:rsid w:val="006C1106"/>
    <w:rsid w:val="00714B0D"/>
    <w:rsid w:val="007A7B7B"/>
    <w:rsid w:val="009A294C"/>
    <w:rsid w:val="00A24710"/>
    <w:rsid w:val="00A91A5B"/>
    <w:rsid w:val="00A9284D"/>
    <w:rsid w:val="00AC3A7C"/>
    <w:rsid w:val="00AD7628"/>
    <w:rsid w:val="00BD72B6"/>
    <w:rsid w:val="00D43DF3"/>
    <w:rsid w:val="00D7532F"/>
    <w:rsid w:val="00DE54FD"/>
    <w:rsid w:val="00E028BD"/>
    <w:rsid w:val="00F019D5"/>
    <w:rsid w:val="00F12594"/>
    <w:rsid w:val="00F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D3DE1"/>
  <w15:docId w15:val="{A33C6794-3CB4-4802-9DD2-416A4FA7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9C2"/>
  </w:style>
  <w:style w:type="paragraph" w:styleId="Fuzeile">
    <w:name w:val="footer"/>
    <w:basedOn w:val="Standard"/>
    <w:link w:val="FuzeileZchn"/>
    <w:uiPriority w:val="99"/>
    <w:unhideWhenUsed/>
    <w:rsid w:val="00234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9C2"/>
  </w:style>
  <w:style w:type="table" w:styleId="Tabellenraster">
    <w:name w:val="Table Grid"/>
    <w:basedOn w:val="NormaleTabelle"/>
    <w:uiPriority w:val="59"/>
    <w:rsid w:val="0023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91A5B"/>
    <w:rPr>
      <w:color w:val="0000FF" w:themeColor="hyperlink"/>
      <w:u w:val="single"/>
    </w:rPr>
  </w:style>
  <w:style w:type="paragraph" w:customStyle="1" w:styleId="Default">
    <w:name w:val="Default"/>
    <w:rsid w:val="00DE54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\Desktop\K&#252;che&amp;Design\QM-System\0800_Betrieb\Vorlagen\070500_VO_P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070500_VO_PB.dotx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6</cp:revision>
  <dcterms:created xsi:type="dcterms:W3CDTF">2016-01-31T09:52:00Z</dcterms:created>
  <dcterms:modified xsi:type="dcterms:W3CDTF">2016-01-31T10:32:00Z</dcterms:modified>
</cp:coreProperties>
</file>