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FE6E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t>Ergebnisse der Folgemaßnahmen</w:t>
      </w:r>
    </w:p>
    <w:p w14:paraId="27FDB820" w14:textId="5A195997" w:rsidR="006A1A6D" w:rsidRPr="006A1A6D" w:rsidRDefault="006A1A6D" w:rsidP="006A1A6D">
      <w:pPr>
        <w:ind w:left="426"/>
        <w:rPr>
          <w:rFonts w:cs="Calibri"/>
          <w:lang w:val="de-AT"/>
        </w:rPr>
      </w:pPr>
      <w:r w:rsidRPr="006A1A6D">
        <w:rPr>
          <w:rFonts w:cs="Calibri"/>
          <w:lang w:val="de-AT"/>
        </w:rPr>
        <w:t>Die in der letzten Managementreview vereinbarten Maßnahmen sind umgesetzt.</w:t>
      </w:r>
      <w:r>
        <w:rPr>
          <w:rFonts w:cs="Calibri"/>
          <w:lang w:val="de-AT"/>
        </w:rPr>
        <w:t xml:space="preserve"> </w:t>
      </w:r>
    </w:p>
    <w:p w14:paraId="4B8D6855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t xml:space="preserve">Marktbeobachtung - externe und interne Themen </w:t>
      </w:r>
    </w:p>
    <w:p w14:paraId="0AE87460" w14:textId="05A81104" w:rsidR="006A1A6D" w:rsidRPr="006A1A6D" w:rsidRDefault="006A1A6D" w:rsidP="00614BD7">
      <w:pPr>
        <w:ind w:left="426"/>
        <w:rPr>
          <w:rFonts w:cs="Calibri"/>
          <w:lang w:val="de-AT"/>
        </w:rPr>
      </w:pPr>
      <w:r w:rsidRPr="006A1A6D">
        <w:rPr>
          <w:rFonts w:cs="Calibri"/>
          <w:lang w:val="de-AT"/>
        </w:rPr>
        <w:t xml:space="preserve">Die Trends zur Digitalisierung, Automatisierung, individualisierte Massenproduktion, Individualisierung, demografischer und sozialer Wandel, Klimawandel, Ressourcenknappheit sowie globale Wachstumsmärkte bleiben weiterhin bestehen. Das Unternehmen nutzt diese </w:t>
      </w:r>
      <w:r w:rsidRPr="00614BD7">
        <w:rPr>
          <w:rFonts w:cs="Calibri"/>
          <w:highlight w:val="yellow"/>
          <w:lang w:val="de-AT"/>
        </w:rPr>
        <w:t>Trends</w:t>
      </w:r>
      <w:r w:rsidR="00D731D5">
        <w:rPr>
          <w:rFonts w:cs="Calibri"/>
          <w:highlight w:val="yellow"/>
          <w:lang w:val="de-AT"/>
        </w:rPr>
        <w:t>,</w:t>
      </w:r>
      <w:r w:rsidRPr="00614BD7">
        <w:rPr>
          <w:rFonts w:cs="Calibri"/>
          <w:highlight w:val="yellow"/>
          <w:lang w:val="de-AT"/>
        </w:rPr>
        <w:t xml:space="preserve"> </w:t>
      </w:r>
      <w:r w:rsidR="00614BD7" w:rsidRPr="00614BD7">
        <w:rPr>
          <w:rFonts w:cs="Calibri"/>
          <w:highlight w:val="yellow"/>
          <w:lang w:val="de-AT"/>
        </w:rPr>
        <w:t>indem es …</w:t>
      </w:r>
      <w:r w:rsidR="00614BD7" w:rsidRPr="00614BD7">
        <w:rPr>
          <w:rFonts w:cs="Calibri"/>
          <w:lang w:val="de-AT"/>
        </w:rPr>
        <w:t xml:space="preserve"> </w:t>
      </w:r>
      <w:r w:rsidR="00614BD7">
        <w:rPr>
          <w:rFonts w:cs="Calibri"/>
          <w:lang w:val="de-AT"/>
        </w:rPr>
        <w:br/>
      </w:r>
      <w:r w:rsidR="00614BD7" w:rsidRPr="006A1A6D">
        <w:rPr>
          <w:rFonts w:cs="Calibri"/>
          <w:lang w:val="de-AT"/>
        </w:rPr>
        <w:t xml:space="preserve">Im abgelaufenen Jahr ist das Auftragsvolumen trotz geringem Wirtschaftswachstum leicht gestiegen. </w:t>
      </w:r>
    </w:p>
    <w:p w14:paraId="12C54525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t>Leistung und Wirksamkeit des Qualitätsmanagementsystems</w:t>
      </w:r>
    </w:p>
    <w:p w14:paraId="34FA4DBF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Rückmeldungen von Kunden</w:t>
      </w:r>
    </w:p>
    <w:p w14:paraId="01855FCC" w14:textId="434ED57B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>Die Rückmeldungen von Kunden sind, wie auch durch die Ergebnisse der Kundenzufriedenheit bestätigt, als durchgehend positiv zu bewerten. Dies</w:t>
      </w:r>
      <w:r>
        <w:rPr>
          <w:rFonts w:cs="Calibri"/>
          <w:lang w:val="de-AT"/>
        </w:rPr>
        <w:t>e Aussage</w:t>
      </w:r>
      <w:r w:rsidRPr="006A1A6D">
        <w:rPr>
          <w:rFonts w:cs="Calibri"/>
          <w:lang w:val="de-AT"/>
        </w:rPr>
        <w:t xml:space="preserve"> kann durch die hohe und prompte Zahlungsmoral der Kunden einerseits, wie auch durch die geringe Abweichungsquote bei den </w:t>
      </w:r>
      <w:r>
        <w:rPr>
          <w:rFonts w:cs="Calibri"/>
          <w:lang w:val="de-AT"/>
        </w:rPr>
        <w:t>(</w:t>
      </w:r>
      <w:r w:rsidRPr="006A1A6D">
        <w:rPr>
          <w:rFonts w:cs="Calibri"/>
          <w:lang w:val="de-AT"/>
        </w:rPr>
        <w:t>Projektabnahmen</w:t>
      </w:r>
      <w:r>
        <w:rPr>
          <w:rFonts w:cs="Calibri"/>
          <w:lang w:val="de-AT"/>
        </w:rPr>
        <w:t>/Produktlieferungen)</w:t>
      </w:r>
      <w:r w:rsidRPr="006A1A6D">
        <w:rPr>
          <w:rFonts w:cs="Calibri"/>
          <w:lang w:val="de-AT"/>
        </w:rPr>
        <w:t xml:space="preserve"> gestützt werden.</w:t>
      </w:r>
    </w:p>
    <w:p w14:paraId="74B8CC8E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aus der Kundenzufriedenheit</w:t>
      </w:r>
    </w:p>
    <w:p w14:paraId="1E1DD954" w14:textId="4BFEC463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 xml:space="preserve">Die positive Entwicklung der Bestellungen und die Ergebnisse aus den Projektabschlussgesprächen zeigt eine hohe Kundenzufriedenheit. </w:t>
      </w:r>
      <w:r w:rsidRPr="00614BD7">
        <w:rPr>
          <w:rFonts w:cs="Calibri"/>
          <w:shd w:val="clear" w:color="auto" w:fill="FFFF00"/>
          <w:lang w:val="de-AT"/>
        </w:rPr>
        <w:t>ODER</w:t>
      </w:r>
      <w:r>
        <w:rPr>
          <w:rFonts w:cs="Calibri"/>
          <w:lang w:val="de-AT"/>
        </w:rPr>
        <w:t xml:space="preserve"> </w:t>
      </w:r>
      <w:r w:rsidRPr="006A1A6D">
        <w:rPr>
          <w:rFonts w:cs="Calibri"/>
          <w:lang w:val="de-AT"/>
        </w:rPr>
        <w:t>Die positive Entwicklung der Bestellungen gegenüber dem Forecast zeigt eine sehr hohe Kundenzufriedenheit. Dies wird durch den Wunsch des (Haupt-) Kunden gestützt, das Geschäft stärker auszubauen.</w:t>
      </w:r>
    </w:p>
    <w:p w14:paraId="517EC077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Qualitätsziele</w:t>
      </w:r>
    </w:p>
    <w:p w14:paraId="06AA7D4F" w14:textId="68F34C35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>Die Qualitäts- und Unternehmensziele sind in den wesentlichen Punkten erreicht. Für das Nachschärfen der Ziele sind für</w:t>
      </w:r>
      <w:r w:rsidR="00614BD7">
        <w:rPr>
          <w:rFonts w:cs="Calibri"/>
          <w:lang w:val="de-AT"/>
        </w:rPr>
        <w:t xml:space="preserve"> das </w:t>
      </w:r>
      <w:r w:rsidR="00614BD7" w:rsidRPr="00614BD7">
        <w:rPr>
          <w:rFonts w:cs="Calibri"/>
          <w:shd w:val="clear" w:color="auto" w:fill="FFFF00"/>
          <w:lang w:val="de-AT"/>
        </w:rPr>
        <w:t xml:space="preserve">(nächste) Jahr </w:t>
      </w:r>
      <w:r w:rsidRPr="00614BD7">
        <w:rPr>
          <w:rFonts w:cs="Calibri"/>
          <w:shd w:val="clear" w:color="auto" w:fill="FFFF00"/>
          <w:lang w:val="de-AT"/>
        </w:rPr>
        <w:t>20</w:t>
      </w:r>
      <w:r w:rsidR="00614BD7" w:rsidRPr="00614BD7">
        <w:rPr>
          <w:rFonts w:cs="Calibri"/>
          <w:shd w:val="clear" w:color="auto" w:fill="FFFF00"/>
          <w:lang w:val="de-AT"/>
        </w:rPr>
        <w:t>xx</w:t>
      </w:r>
      <w:r w:rsidRPr="006A1A6D">
        <w:rPr>
          <w:rFonts w:cs="Calibri"/>
          <w:lang w:val="de-AT"/>
        </w:rPr>
        <w:t xml:space="preserve"> Maßnahmen zwischen den Führungskräften und Mitarbeitenden vereinbart.</w:t>
      </w:r>
    </w:p>
    <w:p w14:paraId="5595FEA3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Produkt- und Prozessleistung</w:t>
      </w:r>
    </w:p>
    <w:p w14:paraId="7656A33B" w14:textId="77777777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>Es kann eine gute Produkt- und Prozessleistung attestiert werden. Die Prozesse des Unternehmens werden regelmäßig weiterentwickelt.</w:t>
      </w:r>
    </w:p>
    <w:p w14:paraId="74C0FD79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von Nichtkonformitäten und Korrekturmaßnahmen</w:t>
      </w:r>
    </w:p>
    <w:p w14:paraId="2AC912A7" w14:textId="1D638B10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 xml:space="preserve">Die Korrekturmaßnahme </w:t>
      </w:r>
      <w:r w:rsidRPr="00614BD7">
        <w:rPr>
          <w:rFonts w:cs="Calibri"/>
          <w:highlight w:val="yellow"/>
          <w:lang w:val="de-AT"/>
        </w:rPr>
        <w:t>„Neue MA in das Unternehmen erfolgreich integrieren“</w:t>
      </w:r>
      <w:r w:rsidRPr="006A1A6D">
        <w:rPr>
          <w:rFonts w:cs="Calibri"/>
          <w:lang w:val="de-AT"/>
        </w:rPr>
        <w:t xml:space="preserve"> ist </w:t>
      </w:r>
      <w:r w:rsidR="00614BD7">
        <w:rPr>
          <w:rFonts w:cs="Calibri"/>
          <w:lang w:val="de-AT"/>
        </w:rPr>
        <w:t xml:space="preserve">umgesetzt. Die Nonkonformitäten werden durch </w:t>
      </w:r>
      <w:r w:rsidR="00D731D5">
        <w:rPr>
          <w:rFonts w:cs="Calibri"/>
          <w:lang w:val="de-AT"/>
        </w:rPr>
        <w:t>…</w:t>
      </w:r>
    </w:p>
    <w:p w14:paraId="7EDD68B5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Überwachungen und Messungen</w:t>
      </w:r>
    </w:p>
    <w:p w14:paraId="0F06D201" w14:textId="0EDA9ECF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>Die mit den Abteilungen vereinbarten Ziele werden monatlich durch die Führungskräfte überwacht und bei Bedarf Maßnahmen gesetzt.</w:t>
      </w:r>
    </w:p>
    <w:p w14:paraId="13B339B9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Ergebnisse der internen und externen Audits</w:t>
      </w:r>
    </w:p>
    <w:p w14:paraId="5DBA1B03" w14:textId="08E622C4" w:rsidR="006A1A6D" w:rsidRPr="006A1A6D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 xml:space="preserve">Die durchgeführten Audits sind ohne Abweichungen bestanden. </w:t>
      </w:r>
      <w:r>
        <w:rPr>
          <w:rFonts w:cs="Calibri"/>
          <w:lang w:val="de-AT"/>
        </w:rPr>
        <w:t>Die i</w:t>
      </w:r>
      <w:r w:rsidRPr="006A1A6D">
        <w:rPr>
          <w:rFonts w:cs="Calibri"/>
          <w:lang w:val="de-AT"/>
        </w:rPr>
        <w:t>nterne</w:t>
      </w:r>
      <w:r>
        <w:rPr>
          <w:rFonts w:cs="Calibri"/>
          <w:lang w:val="de-AT"/>
        </w:rPr>
        <w:t>n</w:t>
      </w:r>
      <w:r w:rsidRPr="006A1A6D">
        <w:rPr>
          <w:rFonts w:cs="Calibri"/>
          <w:lang w:val="de-AT"/>
        </w:rPr>
        <w:t xml:space="preserve"> Audits sind unauffällig und zeigen, dass die Prozesse nach den Prozessbeschreibungen durchgeführt werden (siehe Auditbericht).</w:t>
      </w:r>
    </w:p>
    <w:p w14:paraId="47AB33C2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Leistung externer Anbieter</w:t>
      </w:r>
    </w:p>
    <w:p w14:paraId="0DED6203" w14:textId="3C030622" w:rsidR="00614BD7" w:rsidRDefault="006A1A6D" w:rsidP="006A1A6D">
      <w:pPr>
        <w:ind w:left="567"/>
        <w:rPr>
          <w:rFonts w:cs="Calibri"/>
          <w:lang w:val="de-AT"/>
        </w:rPr>
      </w:pPr>
      <w:r w:rsidRPr="006A1A6D">
        <w:rPr>
          <w:rFonts w:cs="Calibri"/>
          <w:lang w:val="de-AT"/>
        </w:rPr>
        <w:t>Das Unternehmen tritt für große Partner als Vermittler von Verträgen auf. Die Rückmeldungen der Kunden zu den Lizenzen der Lieferanten sind durchgehend positiv und zeigen keine Auffälligkeiten.</w:t>
      </w:r>
    </w:p>
    <w:p w14:paraId="0144FD6C" w14:textId="77777777" w:rsidR="007F0195" w:rsidRDefault="007F0195" w:rsidP="006A1A6D">
      <w:pPr>
        <w:ind w:left="567"/>
        <w:rPr>
          <w:rFonts w:cs="Calibri"/>
          <w:lang w:val="de-AT"/>
        </w:rPr>
      </w:pPr>
    </w:p>
    <w:p w14:paraId="6F8D5222" w14:textId="77777777" w:rsidR="007F0195" w:rsidRDefault="007F0195" w:rsidP="006A1A6D">
      <w:pPr>
        <w:ind w:left="567"/>
        <w:rPr>
          <w:rFonts w:cs="Calibri"/>
          <w:lang w:val="de-AT"/>
        </w:rPr>
      </w:pPr>
    </w:p>
    <w:p w14:paraId="66D5B9F8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lastRenderedPageBreak/>
        <w:t xml:space="preserve">Ressourcen </w:t>
      </w:r>
    </w:p>
    <w:p w14:paraId="304C57BB" w14:textId="77777777" w:rsidR="006A1A6D" w:rsidRPr="006A1A6D" w:rsidRDefault="006A1A6D" w:rsidP="007F0195">
      <w:pPr>
        <w:ind w:left="426"/>
        <w:rPr>
          <w:rFonts w:cs="Calibri"/>
          <w:lang w:val="de-AT"/>
        </w:rPr>
      </w:pPr>
      <w:r w:rsidRPr="006A1A6D">
        <w:rPr>
          <w:rFonts w:cs="Calibri"/>
          <w:lang w:val="de-AT"/>
        </w:rPr>
        <w:t>Um die Wachstumsmöglichkeiten des Unternehmens zu nutzen, werden für alle Unternehmensbereiche Mitarbeitende gesucht. Für die aktuellen Projekte und das Betreuen des QM-Systems reichen die bestehenden Ressourcen aus.</w:t>
      </w:r>
    </w:p>
    <w:p w14:paraId="7BCE6557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t>Maßnahmen zum Behandeln von Risiken und Chancen</w:t>
      </w:r>
    </w:p>
    <w:p w14:paraId="3812B497" w14:textId="77777777" w:rsidR="006A1A6D" w:rsidRPr="006A1A6D" w:rsidRDefault="006A1A6D" w:rsidP="007F0195">
      <w:pPr>
        <w:ind w:left="426"/>
        <w:rPr>
          <w:rFonts w:cs="Calibri"/>
          <w:lang w:val="de-AT"/>
        </w:rPr>
      </w:pPr>
      <w:r w:rsidRPr="006A1A6D">
        <w:rPr>
          <w:rFonts w:cs="Calibri"/>
          <w:lang w:val="de-AT"/>
        </w:rPr>
        <w:t xml:space="preserve">Die bestehenden Maßnahmen zum Nutzen von positiven Auswirkungen und Vermeiden von negativen Auswirkungen sind wirksam. </w:t>
      </w:r>
    </w:p>
    <w:p w14:paraId="40A6D39B" w14:textId="77777777" w:rsidR="006A1A6D" w:rsidRPr="006A1A6D" w:rsidRDefault="006A1A6D" w:rsidP="006A1A6D">
      <w:pPr>
        <w:pStyle w:val="standard0"/>
        <w:widowControl w:val="0"/>
        <w:numPr>
          <w:ilvl w:val="0"/>
          <w:numId w:val="21"/>
        </w:numPr>
        <w:spacing w:before="120"/>
        <w:ind w:left="567" w:hanging="567"/>
        <w:rPr>
          <w:rFonts w:ascii="Calibri" w:hAnsi="Calibri" w:cs="Calibri"/>
          <w:b/>
          <w:sz w:val="28"/>
          <w:szCs w:val="22"/>
        </w:rPr>
      </w:pPr>
      <w:r w:rsidRPr="006A1A6D">
        <w:rPr>
          <w:rFonts w:ascii="Calibri" w:hAnsi="Calibri" w:cs="Calibri"/>
          <w:b/>
          <w:sz w:val="28"/>
          <w:szCs w:val="22"/>
        </w:rPr>
        <w:t>Empfehlungen zum Weiterentwickeln</w:t>
      </w:r>
    </w:p>
    <w:p w14:paraId="5B10B77A" w14:textId="1380899E" w:rsidR="006A1A6D" w:rsidRPr="007F0195" w:rsidRDefault="006A1A6D" w:rsidP="007F0195">
      <w:pPr>
        <w:ind w:left="426"/>
        <w:rPr>
          <w:rFonts w:cs="Calibri"/>
          <w:lang w:val="de-AT"/>
        </w:rPr>
      </w:pPr>
      <w:r w:rsidRPr="007F0195">
        <w:rPr>
          <w:rFonts w:cs="Calibri"/>
          <w:lang w:val="de-AT"/>
        </w:rPr>
        <w:t xml:space="preserve">Die QM-Dokumentation an die neue Unternehmensentwicklung </w:t>
      </w:r>
      <w:r w:rsidR="007F0195">
        <w:rPr>
          <w:rFonts w:cs="Calibri"/>
          <w:lang w:val="de-AT"/>
        </w:rPr>
        <w:t xml:space="preserve">weiter an die sich verändernden Marktanforderungen </w:t>
      </w:r>
      <w:r w:rsidR="007F0195" w:rsidRPr="007F0195">
        <w:rPr>
          <w:rFonts w:cs="Calibri"/>
          <w:highlight w:val="yellow"/>
          <w:lang w:val="de-AT"/>
        </w:rPr>
        <w:t>wie …</w:t>
      </w:r>
      <w:r w:rsidR="007F0195">
        <w:rPr>
          <w:rFonts w:cs="Calibri"/>
          <w:lang w:val="de-AT"/>
        </w:rPr>
        <w:t xml:space="preserve"> </w:t>
      </w:r>
      <w:r w:rsidRPr="007F0195">
        <w:rPr>
          <w:rFonts w:cs="Calibri"/>
          <w:lang w:val="de-AT"/>
        </w:rPr>
        <w:t>anpassen und aktualisieren.</w:t>
      </w:r>
    </w:p>
    <w:p w14:paraId="75E697C8" w14:textId="5D49E0EA" w:rsidR="00614BD7" w:rsidRPr="006A1A6D" w:rsidRDefault="00614BD7" w:rsidP="007F0195">
      <w:pPr>
        <w:ind w:left="426"/>
        <w:rPr>
          <w:rFonts w:cs="Calibri"/>
          <w:lang w:val="de-AT"/>
        </w:rPr>
      </w:pPr>
      <w:r w:rsidRPr="006A1A6D">
        <w:rPr>
          <w:rFonts w:cs="Calibri"/>
          <w:lang w:val="de-AT"/>
        </w:rPr>
        <w:t>Um das Bewusstsein der Mitarbeite</w:t>
      </w:r>
      <w:r w:rsidR="007F0195">
        <w:rPr>
          <w:rFonts w:cs="Calibri"/>
          <w:lang w:val="de-AT"/>
        </w:rPr>
        <w:t>nden für Qualität weiter zu verstärken</w:t>
      </w:r>
      <w:r w:rsidRPr="006A1A6D">
        <w:rPr>
          <w:rFonts w:cs="Calibri"/>
          <w:lang w:val="de-AT"/>
        </w:rPr>
        <w:t xml:space="preserve">, unterstützt die Geschäftsführung die Abteilungsleiter beim Führen </w:t>
      </w:r>
      <w:r w:rsidR="007F0195">
        <w:rPr>
          <w:rFonts w:cs="Calibri"/>
          <w:lang w:val="de-AT"/>
        </w:rPr>
        <w:t>mittels</w:t>
      </w:r>
      <w:r w:rsidRPr="006A1A6D">
        <w:rPr>
          <w:rFonts w:cs="Calibri"/>
          <w:lang w:val="de-AT"/>
        </w:rPr>
        <w:t xml:space="preserve"> </w:t>
      </w:r>
      <w:r w:rsidR="007F0195">
        <w:rPr>
          <w:rFonts w:cs="Calibri"/>
          <w:lang w:val="de-AT"/>
        </w:rPr>
        <w:t>Qualitätszi</w:t>
      </w:r>
      <w:r w:rsidRPr="006A1A6D">
        <w:rPr>
          <w:rFonts w:cs="Calibri"/>
          <w:lang w:val="de-AT"/>
        </w:rPr>
        <w:t>ele</w:t>
      </w:r>
      <w:r w:rsidR="007F0195">
        <w:rPr>
          <w:rFonts w:cs="Calibri"/>
          <w:lang w:val="de-AT"/>
        </w:rPr>
        <w:t>n</w:t>
      </w:r>
      <w:r w:rsidRPr="006A1A6D">
        <w:rPr>
          <w:rFonts w:cs="Calibri"/>
          <w:lang w:val="de-AT"/>
        </w:rPr>
        <w:t xml:space="preserve"> (Abteilungskennzahlen).</w:t>
      </w:r>
    </w:p>
    <w:p w14:paraId="2B5B98D1" w14:textId="77777777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</w:p>
    <w:p w14:paraId="74024710" w14:textId="77777777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  <w:r w:rsidRPr="006A1A6D">
        <w:rPr>
          <w:rFonts w:cs="Calibri"/>
          <w:sz w:val="24"/>
          <w:lang w:val="de-AT"/>
        </w:rPr>
        <w:t>QM</w:t>
      </w:r>
    </w:p>
    <w:p w14:paraId="166D3969" w14:textId="77777777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</w:p>
    <w:p w14:paraId="774029B6" w14:textId="003ACD58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  <w:t xml:space="preserve">&lt;Ort&gt;, am </w:t>
      </w:r>
      <w:r w:rsidRPr="006A1A6D">
        <w:rPr>
          <w:rFonts w:cs="Calibri"/>
          <w:sz w:val="24"/>
          <w:lang w:val="de-AT"/>
        </w:rPr>
        <w:fldChar w:fldCharType="begin"/>
      </w:r>
      <w:r w:rsidRPr="006A1A6D">
        <w:rPr>
          <w:rFonts w:cs="Calibri"/>
          <w:sz w:val="24"/>
          <w:lang w:val="de-AT"/>
        </w:rPr>
        <w:instrText xml:space="preserve"> DATE  \@ "dddd, d. MMMM yyyy"  \* MERGEFORMAT </w:instrText>
      </w:r>
      <w:r w:rsidRPr="006A1A6D">
        <w:rPr>
          <w:rFonts w:cs="Calibri"/>
          <w:sz w:val="24"/>
          <w:lang w:val="de-AT"/>
        </w:rPr>
        <w:fldChar w:fldCharType="separate"/>
      </w:r>
      <w:r w:rsidR="002B0B9C">
        <w:rPr>
          <w:rFonts w:cs="Calibri"/>
          <w:noProof/>
          <w:sz w:val="24"/>
          <w:lang w:val="de-AT"/>
        </w:rPr>
        <w:t>Donnerstag, 8. Februar 2024</w:t>
      </w:r>
      <w:r w:rsidRPr="006A1A6D">
        <w:rPr>
          <w:rFonts w:cs="Calibri"/>
          <w:sz w:val="24"/>
          <w:lang w:val="de-AT"/>
        </w:rPr>
        <w:fldChar w:fldCharType="end"/>
      </w:r>
    </w:p>
    <w:p w14:paraId="738D30A3" w14:textId="77777777" w:rsidR="006A1A6D" w:rsidRPr="006A1A6D" w:rsidRDefault="006A1A6D" w:rsidP="006A1A6D">
      <w:pPr>
        <w:rPr>
          <w:rFonts w:cs="Calibri"/>
          <w:lang w:val="de-AT"/>
        </w:rPr>
      </w:pPr>
      <w:r w:rsidRPr="006A1A6D">
        <w:rPr>
          <w:rFonts w:cs="Calibri"/>
          <w:lang w:val="de-AT"/>
        </w:rPr>
        <w:br w:type="page"/>
      </w:r>
    </w:p>
    <w:p w14:paraId="0A8FD16F" w14:textId="77777777" w:rsidR="006A1A6D" w:rsidRPr="006A1A6D" w:rsidRDefault="006A1A6D" w:rsidP="006A1A6D">
      <w:pPr>
        <w:pStyle w:val="standard0"/>
        <w:widowControl w:val="0"/>
        <w:tabs>
          <w:tab w:val="left" w:pos="567"/>
        </w:tabs>
        <w:ind w:left="567"/>
        <w:rPr>
          <w:rFonts w:ascii="Calibri" w:hAnsi="Calibri" w:cs="Calibri"/>
        </w:rPr>
      </w:pPr>
    </w:p>
    <w:p w14:paraId="4A62384F" w14:textId="77777777" w:rsidR="006A1A6D" w:rsidRPr="00D731D5" w:rsidRDefault="006A1A6D" w:rsidP="007F0195">
      <w:pPr>
        <w:pStyle w:val="berschrift1"/>
        <w:widowControl w:val="0"/>
        <w:numPr>
          <w:ilvl w:val="0"/>
          <w:numId w:val="23"/>
        </w:numPr>
        <w:spacing w:before="120"/>
        <w:rPr>
          <w:rFonts w:cs="Calibri"/>
          <w:sz w:val="28"/>
          <w:szCs w:val="22"/>
          <w:lang w:val="de-DE"/>
        </w:rPr>
      </w:pPr>
      <w:r w:rsidRPr="00D731D5">
        <w:rPr>
          <w:rFonts w:cs="Calibri"/>
          <w:sz w:val="28"/>
          <w:szCs w:val="22"/>
          <w:lang w:val="de-DE"/>
        </w:rPr>
        <w:t>Ergebnisse der Managementbewertung des QM-Systems</w:t>
      </w:r>
    </w:p>
    <w:p w14:paraId="35171640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Entwicklungen des QM-Systems</w:t>
      </w:r>
    </w:p>
    <w:p w14:paraId="61C56795" w14:textId="4E7EC9E3" w:rsidR="00790F00" w:rsidRDefault="00790F00" w:rsidP="007F0195">
      <w:pPr>
        <w:ind w:left="567"/>
        <w:rPr>
          <w:rFonts w:cs="Calibri"/>
          <w:lang w:val="de-AT"/>
        </w:rPr>
      </w:pPr>
      <w:r>
        <w:rPr>
          <w:rFonts w:cs="Calibri"/>
          <w:lang w:val="de-AT"/>
        </w:rPr>
        <w:t>D</w:t>
      </w:r>
      <w:r w:rsidR="006A1A6D" w:rsidRPr="007F0195">
        <w:rPr>
          <w:rFonts w:cs="Calibri"/>
          <w:lang w:val="de-AT"/>
        </w:rPr>
        <w:t xml:space="preserve">as </w:t>
      </w:r>
      <w:r>
        <w:rPr>
          <w:rFonts w:cs="Calibri"/>
          <w:lang w:val="de-AT"/>
        </w:rPr>
        <w:t>Qualitätsb</w:t>
      </w:r>
      <w:r w:rsidR="006A1A6D" w:rsidRPr="007F0195">
        <w:rPr>
          <w:rFonts w:cs="Calibri"/>
          <w:lang w:val="de-AT"/>
        </w:rPr>
        <w:t xml:space="preserve">ewusstsein der Mitarbeitenden </w:t>
      </w:r>
      <w:r>
        <w:rPr>
          <w:rFonts w:cs="Calibri"/>
          <w:lang w:val="de-AT"/>
        </w:rPr>
        <w:t>beim Umsetzen der Marktanforderungen wird durch</w:t>
      </w:r>
      <w:r w:rsidR="006A1A6D" w:rsidRPr="007F0195">
        <w:rPr>
          <w:rFonts w:cs="Calibri"/>
          <w:lang w:val="de-AT"/>
        </w:rPr>
        <w:t xml:space="preserve"> </w:t>
      </w:r>
      <w:r w:rsidRPr="006A1A6D">
        <w:rPr>
          <w:rFonts w:cs="Calibri"/>
          <w:lang w:val="de-AT"/>
        </w:rPr>
        <w:t xml:space="preserve">die Geschäftsführung beim Führen </w:t>
      </w:r>
      <w:r>
        <w:rPr>
          <w:rFonts w:cs="Calibri"/>
          <w:lang w:val="de-AT"/>
        </w:rPr>
        <w:t>der</w:t>
      </w:r>
      <w:r w:rsidRPr="006A1A6D">
        <w:rPr>
          <w:rFonts w:cs="Calibri"/>
          <w:lang w:val="de-AT"/>
        </w:rPr>
        <w:t xml:space="preserve"> Abteilungsleit</w:t>
      </w:r>
      <w:r>
        <w:rPr>
          <w:rFonts w:cs="Calibri"/>
          <w:lang w:val="de-AT"/>
        </w:rPr>
        <w:t>ungen</w:t>
      </w:r>
      <w:r w:rsidRPr="006A1A6D">
        <w:rPr>
          <w:rFonts w:cs="Calibri"/>
          <w:lang w:val="de-AT"/>
        </w:rPr>
        <w:t xml:space="preserve"> </w:t>
      </w:r>
      <w:r>
        <w:rPr>
          <w:rFonts w:cs="Calibri"/>
          <w:lang w:val="de-AT"/>
        </w:rPr>
        <w:t>mittels</w:t>
      </w:r>
      <w:r w:rsidRPr="006A1A6D">
        <w:rPr>
          <w:rFonts w:cs="Calibri"/>
          <w:lang w:val="de-AT"/>
        </w:rPr>
        <w:t xml:space="preserve"> </w:t>
      </w:r>
      <w:r w:rsidR="00887D22">
        <w:rPr>
          <w:rFonts w:cs="Calibri"/>
          <w:lang w:val="de-AT"/>
        </w:rPr>
        <w:t>jährlich angepassten</w:t>
      </w:r>
      <w:r>
        <w:rPr>
          <w:rFonts w:cs="Calibri"/>
          <w:lang w:val="de-AT"/>
        </w:rPr>
        <w:t xml:space="preserve"> Qualitätszi</w:t>
      </w:r>
      <w:r w:rsidRPr="006A1A6D">
        <w:rPr>
          <w:rFonts w:cs="Calibri"/>
          <w:lang w:val="de-AT"/>
        </w:rPr>
        <w:t>ele</w:t>
      </w:r>
      <w:r>
        <w:rPr>
          <w:rFonts w:cs="Calibri"/>
          <w:lang w:val="de-AT"/>
        </w:rPr>
        <w:t>n</w:t>
      </w:r>
      <w:r w:rsidRPr="006A1A6D">
        <w:rPr>
          <w:rFonts w:cs="Calibri"/>
          <w:lang w:val="de-AT"/>
        </w:rPr>
        <w:t xml:space="preserve"> (Abteilungskennzahlen)</w:t>
      </w:r>
      <w:r w:rsidRPr="00790F00">
        <w:rPr>
          <w:rFonts w:cs="Calibri"/>
          <w:lang w:val="de-AT"/>
        </w:rPr>
        <w:t xml:space="preserve"> </w:t>
      </w:r>
      <w:r w:rsidRPr="006A1A6D">
        <w:rPr>
          <w:rFonts w:cs="Calibri"/>
          <w:lang w:val="de-AT"/>
        </w:rPr>
        <w:t>unterstützt</w:t>
      </w:r>
      <w:r>
        <w:rPr>
          <w:rFonts w:cs="Calibri"/>
          <w:lang w:val="de-AT"/>
        </w:rPr>
        <w:t>.</w:t>
      </w:r>
    </w:p>
    <w:p w14:paraId="51BD7023" w14:textId="44DF349F" w:rsidR="006A1A6D" w:rsidRPr="007F0195" w:rsidRDefault="006A1A6D" w:rsidP="007F0195">
      <w:pPr>
        <w:ind w:left="567"/>
        <w:rPr>
          <w:rFonts w:cs="Calibri"/>
          <w:lang w:val="de-AT"/>
        </w:rPr>
      </w:pPr>
      <w:r w:rsidRPr="007F0195">
        <w:rPr>
          <w:rFonts w:cs="Calibri"/>
          <w:lang w:val="de-AT"/>
        </w:rPr>
        <w:t xml:space="preserve">Die Audits </w:t>
      </w:r>
      <w:r w:rsidR="007F0195" w:rsidRPr="007F0195">
        <w:rPr>
          <w:rFonts w:cs="Calibri"/>
          <w:lang w:val="de-AT"/>
        </w:rPr>
        <w:t>berücksichtigen</w:t>
      </w:r>
      <w:r w:rsidR="007F0195">
        <w:rPr>
          <w:rFonts w:cs="Calibri"/>
          <w:lang w:val="de-AT"/>
        </w:rPr>
        <w:t xml:space="preserve"> unterschiedliche Aspekte der Zusammenarbeit und setzen pro Jahr unterschiedliche Schwerpunkte</w:t>
      </w:r>
      <w:r w:rsidR="00D731D5">
        <w:rPr>
          <w:rFonts w:cs="Calibri"/>
          <w:lang w:val="de-AT"/>
        </w:rPr>
        <w:t>.</w:t>
      </w:r>
    </w:p>
    <w:p w14:paraId="6B83D537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Änderungsbedarf am QM-System</w:t>
      </w:r>
    </w:p>
    <w:p w14:paraId="3B978B67" w14:textId="580EEB99" w:rsidR="006A1A6D" w:rsidRPr="007F0195" w:rsidRDefault="006A1A6D" w:rsidP="007F0195">
      <w:pPr>
        <w:ind w:left="567"/>
        <w:rPr>
          <w:rFonts w:cs="Calibri"/>
          <w:lang w:val="de-AT"/>
        </w:rPr>
      </w:pPr>
      <w:r w:rsidRPr="007F0195">
        <w:rPr>
          <w:rFonts w:cs="Calibri"/>
          <w:lang w:val="de-AT"/>
        </w:rPr>
        <w:t>Die QM-Dokumentation wird an die neue</w:t>
      </w:r>
      <w:r w:rsidR="00790F00">
        <w:rPr>
          <w:rFonts w:cs="Calibri"/>
          <w:lang w:val="de-AT"/>
        </w:rPr>
        <w:t xml:space="preserve">n Entwicklungen im </w:t>
      </w:r>
      <w:r w:rsidRPr="007F0195">
        <w:rPr>
          <w:rFonts w:cs="Calibri"/>
          <w:lang w:val="de-AT"/>
        </w:rPr>
        <w:t>Unternehmen</w:t>
      </w:r>
      <w:r w:rsidR="00790F00">
        <w:rPr>
          <w:rFonts w:cs="Calibri"/>
          <w:lang w:val="de-AT"/>
        </w:rPr>
        <w:t xml:space="preserve"> </w:t>
      </w:r>
      <w:r w:rsidR="00790F00" w:rsidRPr="00790F00">
        <w:rPr>
          <w:rFonts w:cs="Calibri"/>
          <w:highlight w:val="yellow"/>
          <w:lang w:val="de-AT"/>
        </w:rPr>
        <w:t>wie …</w:t>
      </w:r>
      <w:r w:rsidR="00790F00">
        <w:rPr>
          <w:rFonts w:cs="Calibri"/>
          <w:lang w:val="de-AT"/>
        </w:rPr>
        <w:t xml:space="preserve"> </w:t>
      </w:r>
      <w:r w:rsidRPr="007F0195">
        <w:rPr>
          <w:rFonts w:cs="Calibri"/>
          <w:lang w:val="de-AT"/>
        </w:rPr>
        <w:t xml:space="preserve">angepasst und aktualisiert. </w:t>
      </w:r>
    </w:p>
    <w:p w14:paraId="3FCBC1F7" w14:textId="77777777" w:rsidR="006A1A6D" w:rsidRPr="006A1A6D" w:rsidRDefault="006A1A6D" w:rsidP="006A1A6D">
      <w:pPr>
        <w:pStyle w:val="berschrift2"/>
        <w:keepNext w:val="0"/>
        <w:widowControl w:val="0"/>
        <w:numPr>
          <w:ilvl w:val="1"/>
          <w:numId w:val="21"/>
        </w:numPr>
        <w:tabs>
          <w:tab w:val="clear" w:pos="576"/>
          <w:tab w:val="left" w:pos="708"/>
        </w:tabs>
        <w:spacing w:before="120"/>
        <w:ind w:left="567" w:hanging="567"/>
        <w:rPr>
          <w:rFonts w:cs="Calibri"/>
          <w:i w:val="0"/>
          <w:iCs w:val="0"/>
          <w:sz w:val="24"/>
          <w:szCs w:val="24"/>
          <w:lang w:val="de-AT"/>
        </w:rPr>
      </w:pPr>
      <w:r w:rsidRPr="006A1A6D">
        <w:rPr>
          <w:rFonts w:cs="Calibri"/>
          <w:i w:val="0"/>
          <w:iCs w:val="0"/>
          <w:sz w:val="24"/>
          <w:szCs w:val="24"/>
          <w:lang w:val="de-AT"/>
        </w:rPr>
        <w:t>Ressourcenbedarf</w:t>
      </w:r>
    </w:p>
    <w:p w14:paraId="06DCE884" w14:textId="77777777" w:rsidR="006A1A6D" w:rsidRPr="007F0195" w:rsidRDefault="006A1A6D" w:rsidP="007F0195">
      <w:pPr>
        <w:ind w:left="567"/>
        <w:rPr>
          <w:rFonts w:cs="Calibri"/>
          <w:lang w:val="de-AT"/>
        </w:rPr>
      </w:pPr>
      <w:r w:rsidRPr="007F0195">
        <w:rPr>
          <w:rFonts w:cs="Calibri"/>
          <w:lang w:val="de-AT"/>
        </w:rPr>
        <w:t>Um die Wachstumsmöglichkeiten des Unternehmens zu nutzen, werden für alle Unternehmensbereiche Mitarbeitende gesucht.</w:t>
      </w:r>
    </w:p>
    <w:p w14:paraId="63D0C3E0" w14:textId="77777777" w:rsidR="006A1A6D" w:rsidRPr="006A1A6D" w:rsidRDefault="006A1A6D" w:rsidP="006A1A6D">
      <w:pPr>
        <w:pStyle w:val="standard0"/>
        <w:widowControl w:val="0"/>
        <w:tabs>
          <w:tab w:val="left" w:pos="426"/>
        </w:tabs>
        <w:ind w:left="567"/>
        <w:rPr>
          <w:rFonts w:ascii="Calibri" w:hAnsi="Calibri" w:cs="Calibri"/>
        </w:rPr>
      </w:pPr>
    </w:p>
    <w:p w14:paraId="5AF763DB" w14:textId="77777777" w:rsidR="006A1A6D" w:rsidRPr="006A1A6D" w:rsidRDefault="006A1A6D" w:rsidP="006A1A6D">
      <w:pPr>
        <w:pStyle w:val="standard0"/>
        <w:widowControl w:val="0"/>
        <w:tabs>
          <w:tab w:val="left" w:pos="426"/>
        </w:tabs>
        <w:ind w:left="567"/>
        <w:rPr>
          <w:rFonts w:ascii="Calibri" w:hAnsi="Calibri" w:cs="Calibri"/>
        </w:rPr>
      </w:pPr>
    </w:p>
    <w:p w14:paraId="5FBEAF95" w14:textId="77777777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  <w:r w:rsidRPr="006A1A6D">
        <w:rPr>
          <w:rFonts w:cs="Calibri"/>
          <w:sz w:val="24"/>
          <w:lang w:val="de-AT"/>
        </w:rPr>
        <w:t>Für die Geschäftsführung</w:t>
      </w:r>
    </w:p>
    <w:p w14:paraId="3162DDF7" w14:textId="77777777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</w:p>
    <w:p w14:paraId="38EA29B8" w14:textId="538DAC2D" w:rsidR="006A1A6D" w:rsidRPr="006A1A6D" w:rsidRDefault="006A1A6D" w:rsidP="006A1A6D">
      <w:pPr>
        <w:widowControl w:val="0"/>
        <w:spacing w:line="312" w:lineRule="auto"/>
        <w:jc w:val="both"/>
        <w:rPr>
          <w:rFonts w:cs="Calibri"/>
          <w:sz w:val="24"/>
          <w:lang w:val="de-AT"/>
        </w:rPr>
      </w:pP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</w:r>
      <w:r w:rsidRPr="006A1A6D">
        <w:rPr>
          <w:rFonts w:cs="Calibri"/>
          <w:sz w:val="24"/>
          <w:lang w:val="de-AT"/>
        </w:rPr>
        <w:tab/>
        <w:t xml:space="preserve">&lt;Ort&gt;, </w:t>
      </w:r>
      <w:r w:rsidRPr="006A1A6D">
        <w:rPr>
          <w:rFonts w:cs="Calibri"/>
          <w:sz w:val="24"/>
          <w:lang w:val="de-AT"/>
        </w:rPr>
        <w:fldChar w:fldCharType="begin"/>
      </w:r>
      <w:r w:rsidRPr="006A1A6D">
        <w:rPr>
          <w:rFonts w:cs="Calibri"/>
          <w:sz w:val="24"/>
          <w:lang w:val="de-AT"/>
        </w:rPr>
        <w:instrText xml:space="preserve"> DATE   \* MERGEFORMAT </w:instrText>
      </w:r>
      <w:r w:rsidRPr="006A1A6D">
        <w:rPr>
          <w:rFonts w:cs="Calibri"/>
          <w:sz w:val="24"/>
          <w:lang w:val="de-AT"/>
        </w:rPr>
        <w:fldChar w:fldCharType="separate"/>
      </w:r>
      <w:r w:rsidR="002B0B9C">
        <w:rPr>
          <w:rFonts w:cs="Calibri"/>
          <w:noProof/>
          <w:sz w:val="24"/>
          <w:lang w:val="de-AT"/>
        </w:rPr>
        <w:t>08.02.2024</w:t>
      </w:r>
      <w:r w:rsidRPr="006A1A6D">
        <w:rPr>
          <w:rFonts w:cs="Calibri"/>
          <w:sz w:val="24"/>
          <w:lang w:val="de-AT"/>
        </w:rPr>
        <w:fldChar w:fldCharType="end"/>
      </w:r>
    </w:p>
    <w:p w14:paraId="0A4F3B48" w14:textId="77777777" w:rsidR="006A1A6D" w:rsidRPr="006A1A6D" w:rsidRDefault="006A1A6D" w:rsidP="006A1A6D">
      <w:pPr>
        <w:rPr>
          <w:rFonts w:cs="Calibri"/>
          <w:lang w:val="de-AT"/>
        </w:rPr>
      </w:pPr>
    </w:p>
    <w:p w14:paraId="592B1CF2" w14:textId="77777777" w:rsidR="009257F1" w:rsidRPr="006A1A6D" w:rsidRDefault="009257F1" w:rsidP="009257F1">
      <w:pPr>
        <w:rPr>
          <w:rFonts w:cs="Calibri"/>
          <w:lang w:val="de-DE"/>
        </w:rPr>
      </w:pPr>
    </w:p>
    <w:sectPr w:rsidR="009257F1" w:rsidRPr="006A1A6D" w:rsidSect="0032360E">
      <w:headerReference w:type="default" r:id="rId7"/>
      <w:footerReference w:type="default" r:id="rId8"/>
      <w:pgSz w:w="11906" w:h="16838"/>
      <w:pgMar w:top="1797" w:right="1418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9B66" w14:textId="77777777" w:rsidR="0032360E" w:rsidRDefault="0032360E" w:rsidP="00DC65FC">
      <w:r>
        <w:separator/>
      </w:r>
    </w:p>
  </w:endnote>
  <w:endnote w:type="continuationSeparator" w:id="0">
    <w:p w14:paraId="6DFE14D9" w14:textId="77777777" w:rsidR="0032360E" w:rsidRDefault="0032360E" w:rsidP="00D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tch801SW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6"/>
      <w:gridCol w:w="1750"/>
      <w:gridCol w:w="3097"/>
      <w:gridCol w:w="2867"/>
    </w:tblGrid>
    <w:tr w:rsidR="009D5EFE" w:rsidRPr="00920103" w14:paraId="72A4E0B1" w14:textId="77777777">
      <w:trPr>
        <w:cantSplit/>
        <w:trHeight w:val="248"/>
      </w:trPr>
      <w:tc>
        <w:tcPr>
          <w:tcW w:w="1709" w:type="pct"/>
          <w:gridSpan w:val="2"/>
          <w:tcBorders>
            <w:top w:val="single" w:sz="4" w:space="0" w:color="auto"/>
            <w:bottom w:val="nil"/>
          </w:tcBorders>
          <w:shd w:val="clear" w:color="auto" w:fill="F3F3F3"/>
          <w:vAlign w:val="center"/>
        </w:tcPr>
        <w:p w14:paraId="45BFFB23" w14:textId="77777777" w:rsidR="009D5EFE" w:rsidRPr="00920103" w:rsidRDefault="008B6988" w:rsidP="00DC65FC">
          <w:pPr>
            <w:pStyle w:val="Fuzeileadv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Ersteller</w:t>
          </w:r>
          <w:r w:rsidR="009D5EFE" w:rsidRPr="00920103">
            <w:rPr>
              <w:rFonts w:ascii="Arial" w:hAnsi="Arial" w:cs="Arial"/>
              <w:lang w:val="en-US"/>
            </w:rPr>
            <w:t>:</w:t>
          </w:r>
        </w:p>
      </w:tc>
      <w:tc>
        <w:tcPr>
          <w:tcW w:w="1709" w:type="pct"/>
          <w:tcBorders>
            <w:top w:val="single" w:sz="4" w:space="0" w:color="auto"/>
            <w:bottom w:val="nil"/>
          </w:tcBorders>
          <w:shd w:val="clear" w:color="auto" w:fill="F3F3F3"/>
          <w:vAlign w:val="center"/>
        </w:tcPr>
        <w:p w14:paraId="711237AB" w14:textId="77777777" w:rsidR="009D5EFE" w:rsidRPr="00920103" w:rsidRDefault="008B6988" w:rsidP="008B6988">
          <w:pPr>
            <w:pStyle w:val="Fuzeileadv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ü</w:t>
          </w:r>
          <w:r w:rsidR="009D5EFE">
            <w:rPr>
              <w:rFonts w:ascii="Arial" w:hAnsi="Arial" w:cs="Arial"/>
              <w:lang w:val="en-US"/>
            </w:rPr>
            <w:t>berprüf</w:t>
          </w:r>
          <w:r>
            <w:rPr>
              <w:rFonts w:ascii="Arial" w:hAnsi="Arial" w:cs="Arial"/>
              <w:lang w:val="en-US"/>
            </w:rPr>
            <w:t>t</w:t>
          </w:r>
          <w:r w:rsidR="009D5EFE" w:rsidRPr="00920103">
            <w:rPr>
              <w:rFonts w:ascii="Arial" w:hAnsi="Arial" w:cs="Arial"/>
              <w:lang w:val="en-US"/>
            </w:rPr>
            <w:t>:</w:t>
          </w:r>
        </w:p>
      </w:tc>
      <w:tc>
        <w:tcPr>
          <w:tcW w:w="1583" w:type="pct"/>
          <w:tcBorders>
            <w:top w:val="single" w:sz="4" w:space="0" w:color="auto"/>
            <w:bottom w:val="nil"/>
          </w:tcBorders>
          <w:shd w:val="clear" w:color="auto" w:fill="F3F3F3"/>
          <w:vAlign w:val="center"/>
        </w:tcPr>
        <w:p w14:paraId="62EE7FAC" w14:textId="77777777" w:rsidR="009D5EFE" w:rsidRPr="00920103" w:rsidRDefault="008B6988" w:rsidP="008B6988">
          <w:pPr>
            <w:pStyle w:val="Fuzeileadvo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f</w:t>
          </w:r>
          <w:r w:rsidR="009D5EFE">
            <w:rPr>
              <w:rFonts w:ascii="Arial" w:hAnsi="Arial" w:cs="Arial"/>
              <w:lang w:val="en-US"/>
            </w:rPr>
            <w:t>reige</w:t>
          </w:r>
          <w:r>
            <w:rPr>
              <w:rFonts w:ascii="Arial" w:hAnsi="Arial" w:cs="Arial"/>
              <w:lang w:val="en-US"/>
            </w:rPr>
            <w:t>ge</w:t>
          </w:r>
          <w:r w:rsidR="009D5EFE">
            <w:rPr>
              <w:rFonts w:ascii="Arial" w:hAnsi="Arial" w:cs="Arial"/>
              <w:lang w:val="en-US"/>
            </w:rPr>
            <w:t>be</w:t>
          </w:r>
          <w:r>
            <w:rPr>
              <w:rFonts w:ascii="Arial" w:hAnsi="Arial" w:cs="Arial"/>
              <w:lang w:val="en-US"/>
            </w:rPr>
            <w:t>n</w:t>
          </w:r>
          <w:r w:rsidR="009D5EFE" w:rsidRPr="00920103">
            <w:rPr>
              <w:rFonts w:ascii="Arial" w:hAnsi="Arial" w:cs="Arial"/>
              <w:lang w:val="en-US"/>
            </w:rPr>
            <w:t>:</w:t>
          </w:r>
        </w:p>
      </w:tc>
    </w:tr>
    <w:tr w:rsidR="009D5EFE" w:rsidRPr="00C32582" w14:paraId="6224C6E3" w14:textId="77777777">
      <w:trPr>
        <w:cantSplit/>
        <w:trHeight w:val="318"/>
      </w:trPr>
      <w:tc>
        <w:tcPr>
          <w:tcW w:w="1709" w:type="pct"/>
          <w:gridSpan w:val="2"/>
          <w:tcBorders>
            <w:top w:val="nil"/>
            <w:bottom w:val="single" w:sz="6" w:space="0" w:color="auto"/>
          </w:tcBorders>
          <w:vAlign w:val="center"/>
        </w:tcPr>
        <w:p w14:paraId="3A4CE621" w14:textId="77777777" w:rsidR="009D5EFE" w:rsidRPr="00C32582" w:rsidRDefault="009D5EFE" w:rsidP="00DC65FC">
          <w:pPr>
            <w:pStyle w:val="Fuzeileadvo"/>
            <w:rPr>
              <w:rFonts w:ascii="Arial" w:hAnsi="Arial" w:cs="Arial"/>
            </w:rPr>
          </w:pPr>
        </w:p>
      </w:tc>
      <w:tc>
        <w:tcPr>
          <w:tcW w:w="1709" w:type="pct"/>
          <w:tcBorders>
            <w:top w:val="nil"/>
            <w:bottom w:val="single" w:sz="6" w:space="0" w:color="auto"/>
          </w:tcBorders>
          <w:vAlign w:val="center"/>
        </w:tcPr>
        <w:p w14:paraId="33255555" w14:textId="77777777" w:rsidR="009D5EFE" w:rsidRPr="00C32582" w:rsidRDefault="009D5EFE" w:rsidP="00DC65FC">
          <w:pPr>
            <w:pStyle w:val="Fuzeileadvo"/>
            <w:rPr>
              <w:rFonts w:ascii="Arial" w:hAnsi="Arial" w:cs="Arial"/>
            </w:rPr>
          </w:pPr>
        </w:p>
      </w:tc>
      <w:tc>
        <w:tcPr>
          <w:tcW w:w="1583" w:type="pct"/>
          <w:tcBorders>
            <w:top w:val="nil"/>
            <w:bottom w:val="single" w:sz="6" w:space="0" w:color="auto"/>
          </w:tcBorders>
          <w:vAlign w:val="center"/>
        </w:tcPr>
        <w:p w14:paraId="3A477373" w14:textId="77777777" w:rsidR="009D5EFE" w:rsidRPr="00C32582" w:rsidRDefault="009D5EFE" w:rsidP="00DC65FC">
          <w:pPr>
            <w:pStyle w:val="Fuzeileadvo"/>
            <w:rPr>
              <w:rFonts w:ascii="Arial" w:hAnsi="Arial" w:cs="Arial"/>
            </w:rPr>
          </w:pPr>
        </w:p>
      </w:tc>
    </w:tr>
    <w:tr w:rsidR="009D5EFE" w:rsidRPr="00640B34" w14:paraId="0F081FE3" w14:textId="77777777">
      <w:trPr>
        <w:cantSplit/>
        <w:trHeight w:val="246"/>
      </w:trPr>
      <w:tc>
        <w:tcPr>
          <w:tcW w:w="74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7EED093" w14:textId="77777777" w:rsidR="009D5EFE" w:rsidRPr="00144C3D" w:rsidRDefault="009D5EFE" w:rsidP="00DC65FC">
          <w:pPr>
            <w:pStyle w:val="Fuzeileadvo"/>
            <w:rPr>
              <w:rFonts w:ascii="Arial" w:hAnsi="Arial" w:cs="Arial"/>
              <w:sz w:val="16"/>
            </w:rPr>
          </w:pPr>
        </w:p>
      </w:tc>
      <w:tc>
        <w:tcPr>
          <w:tcW w:w="4257" w:type="pct"/>
          <w:gridSpan w:val="3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14:paraId="5FC476A2" w14:textId="6FB4C9A1" w:rsidR="009D5EFE" w:rsidRPr="00640B34" w:rsidRDefault="009D5EFE" w:rsidP="00DC65FC">
          <w:pPr>
            <w:pStyle w:val="Fuzeileadvo"/>
            <w:jc w:val="right"/>
            <w:rPr>
              <w:rFonts w:ascii="Arial" w:hAnsi="Arial" w:cs="Arial"/>
              <w:sz w:val="16"/>
              <w:lang w:val="en-GB"/>
            </w:rPr>
          </w:pPr>
          <w:r w:rsidRPr="00AB291F">
            <w:rPr>
              <w:rFonts w:ascii="Arial" w:hAnsi="Arial" w:cs="Arial"/>
              <w:sz w:val="16"/>
              <w:lang w:val="en-GB"/>
            </w:rPr>
            <w:fldChar w:fldCharType="begin"/>
          </w:r>
          <w:r w:rsidRPr="00AB291F">
            <w:rPr>
              <w:rFonts w:ascii="Arial" w:hAnsi="Arial" w:cs="Arial"/>
              <w:sz w:val="16"/>
              <w:lang w:val="en-GB"/>
            </w:rPr>
            <w:instrText xml:space="preserve"> FILENAME </w:instrText>
          </w:r>
          <w:r w:rsidRPr="00AB291F">
            <w:rPr>
              <w:rFonts w:ascii="Arial" w:hAnsi="Arial" w:cs="Arial"/>
              <w:sz w:val="16"/>
              <w:lang w:val="en-GB"/>
            </w:rPr>
            <w:fldChar w:fldCharType="separate"/>
          </w:r>
          <w:r w:rsidR="005D6582">
            <w:rPr>
              <w:rFonts w:ascii="Arial" w:hAnsi="Arial" w:cs="Arial"/>
              <w:noProof/>
              <w:sz w:val="16"/>
              <w:lang w:val="en-GB"/>
            </w:rPr>
            <w:t>090302_FO_01 QM-Bericht_Muster_</w:t>
          </w:r>
          <w:r w:rsidR="00D731D5">
            <w:rPr>
              <w:rFonts w:ascii="Arial" w:hAnsi="Arial" w:cs="Arial"/>
              <w:noProof/>
              <w:sz w:val="16"/>
              <w:lang w:val="en-GB"/>
            </w:rPr>
            <w:t>23</w:t>
          </w:r>
          <w:r w:rsidR="005D6582">
            <w:rPr>
              <w:rFonts w:ascii="Arial" w:hAnsi="Arial" w:cs="Arial"/>
              <w:noProof/>
              <w:sz w:val="16"/>
              <w:lang w:val="en-GB"/>
            </w:rPr>
            <w:t>0523</w:t>
          </w:r>
          <w:r w:rsidRPr="00AB291F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</w:tr>
  </w:tbl>
  <w:p w14:paraId="45BC04AE" w14:textId="77777777" w:rsidR="009D5EFE" w:rsidRPr="006652B3" w:rsidRDefault="009D5EF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42F9" w14:textId="77777777" w:rsidR="0032360E" w:rsidRDefault="0032360E" w:rsidP="00DC65FC">
      <w:r>
        <w:separator/>
      </w:r>
    </w:p>
  </w:footnote>
  <w:footnote w:type="continuationSeparator" w:id="0">
    <w:p w14:paraId="6A68BC2E" w14:textId="77777777" w:rsidR="0032360E" w:rsidRDefault="0032360E" w:rsidP="00DC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4124"/>
      <w:gridCol w:w="660"/>
      <w:gridCol w:w="1243"/>
    </w:tblGrid>
    <w:tr w:rsidR="000D035D" w14:paraId="58175993" w14:textId="77777777" w:rsidTr="00946811">
      <w:trPr>
        <w:jc w:val="center"/>
      </w:trPr>
      <w:tc>
        <w:tcPr>
          <w:tcW w:w="3612" w:type="dxa"/>
          <w:vMerge w:val="restart"/>
          <w:vAlign w:val="center"/>
        </w:tcPr>
        <w:p w14:paraId="762492E2" w14:textId="77777777" w:rsidR="000D035D" w:rsidRPr="001803D0" w:rsidRDefault="000D035D" w:rsidP="00946811">
          <w:pPr>
            <w:pStyle w:val="Standard8pt"/>
            <w:suppressAutoHyphens/>
            <w:ind w:left="0" w:right="323"/>
            <w:rPr>
              <w:b/>
              <w:sz w:val="32"/>
              <w:szCs w:val="44"/>
            </w:rPr>
          </w:pPr>
          <w:r w:rsidRPr="001803D0">
            <w:rPr>
              <w:b/>
              <w:noProof/>
              <w:sz w:val="32"/>
              <w:szCs w:val="44"/>
              <w:lang w:val="de-AT" w:eastAsia="de-AT"/>
            </w:rPr>
            <w:t>&lt;logo&gt;</w:t>
          </w:r>
        </w:p>
      </w:tc>
      <w:tc>
        <w:tcPr>
          <w:tcW w:w="4124" w:type="dxa"/>
          <w:vMerge w:val="restart"/>
          <w:shd w:val="clear" w:color="auto" w:fill="auto"/>
          <w:vAlign w:val="center"/>
        </w:tcPr>
        <w:p w14:paraId="7423DA84" w14:textId="77777777" w:rsidR="000D035D" w:rsidRDefault="000D035D" w:rsidP="008B6988">
          <w:pPr>
            <w:pStyle w:val="Titel1"/>
            <w:jc w:val="left"/>
          </w:pPr>
          <w:r w:rsidRPr="000D035D">
            <w:rPr>
              <w:sz w:val="32"/>
            </w:rPr>
            <w:t>QM-Bericht</w:t>
          </w:r>
        </w:p>
      </w:tc>
      <w:tc>
        <w:tcPr>
          <w:tcW w:w="660" w:type="dxa"/>
          <w:vAlign w:val="center"/>
        </w:tcPr>
        <w:p w14:paraId="1E82E1E2" w14:textId="77777777" w:rsidR="000D035D" w:rsidRDefault="000D035D" w:rsidP="00946811">
          <w:pPr>
            <w:pStyle w:val="Standard6pt"/>
            <w:suppressAutoHyphens/>
            <w:ind w:left="0"/>
          </w:pPr>
          <w:r>
            <w:t>Dok.:</w:t>
          </w:r>
        </w:p>
      </w:tc>
      <w:tc>
        <w:tcPr>
          <w:tcW w:w="1243" w:type="dxa"/>
          <w:vAlign w:val="center"/>
        </w:tcPr>
        <w:p w14:paraId="1E204C2F" w14:textId="77777777" w:rsidR="000D035D" w:rsidRDefault="000D035D" w:rsidP="008B6988">
          <w:pPr>
            <w:pStyle w:val="Standard6pt"/>
            <w:suppressAutoHyphens/>
            <w:ind w:left="0"/>
          </w:pPr>
          <w:r>
            <w:t>0</w:t>
          </w:r>
          <w:r w:rsidR="008B6988">
            <w:t>9</w:t>
          </w:r>
          <w:r>
            <w:t>0</w:t>
          </w:r>
          <w:r w:rsidR="008B6988">
            <w:t>3</w:t>
          </w:r>
          <w:r w:rsidR="00AD29BC">
            <w:t>02</w:t>
          </w:r>
          <w:r>
            <w:t>_FO</w:t>
          </w:r>
          <w:r w:rsidR="00A4044B">
            <w:t>_01</w:t>
          </w:r>
        </w:p>
      </w:tc>
    </w:tr>
    <w:tr w:rsidR="000D035D" w14:paraId="3D21CFA1" w14:textId="77777777" w:rsidTr="00946811">
      <w:trPr>
        <w:jc w:val="center"/>
      </w:trPr>
      <w:tc>
        <w:tcPr>
          <w:tcW w:w="3612" w:type="dxa"/>
          <w:vMerge/>
          <w:vAlign w:val="center"/>
        </w:tcPr>
        <w:p w14:paraId="12D44694" w14:textId="77777777" w:rsidR="000D035D" w:rsidRDefault="000D035D" w:rsidP="00946811">
          <w:pPr>
            <w:pStyle w:val="Standard8pt"/>
            <w:suppressAutoHyphens/>
          </w:pPr>
        </w:p>
      </w:tc>
      <w:tc>
        <w:tcPr>
          <w:tcW w:w="4124" w:type="dxa"/>
          <w:vMerge/>
          <w:shd w:val="clear" w:color="auto" w:fill="auto"/>
          <w:vAlign w:val="center"/>
        </w:tcPr>
        <w:p w14:paraId="74A45E00" w14:textId="77777777" w:rsidR="000D035D" w:rsidRDefault="000D035D" w:rsidP="00946811">
          <w:pPr>
            <w:pStyle w:val="Titel1"/>
          </w:pPr>
        </w:p>
      </w:tc>
      <w:tc>
        <w:tcPr>
          <w:tcW w:w="660" w:type="dxa"/>
          <w:vAlign w:val="center"/>
        </w:tcPr>
        <w:p w14:paraId="60B715B7" w14:textId="77777777" w:rsidR="000D035D" w:rsidRDefault="000D035D" w:rsidP="00946811">
          <w:pPr>
            <w:pStyle w:val="Standard6pt"/>
            <w:suppressAutoHyphens/>
            <w:ind w:left="0"/>
          </w:pPr>
          <w:r>
            <w:t>Rev.:</w:t>
          </w:r>
        </w:p>
      </w:tc>
      <w:tc>
        <w:tcPr>
          <w:tcW w:w="1243" w:type="dxa"/>
          <w:vAlign w:val="center"/>
        </w:tcPr>
        <w:p w14:paraId="6AC90716" w14:textId="77777777" w:rsidR="000D035D" w:rsidRDefault="000D035D" w:rsidP="00946811">
          <w:pPr>
            <w:pStyle w:val="Standard6pt"/>
            <w:suppressAutoHyphens/>
            <w:ind w:left="0"/>
          </w:pPr>
          <w:r>
            <w:t>01</w:t>
          </w:r>
        </w:p>
      </w:tc>
    </w:tr>
    <w:tr w:rsidR="000D035D" w14:paraId="429E2F7B" w14:textId="77777777" w:rsidTr="00946811">
      <w:trPr>
        <w:trHeight w:val="581"/>
        <w:jc w:val="center"/>
      </w:trPr>
      <w:tc>
        <w:tcPr>
          <w:tcW w:w="3612" w:type="dxa"/>
          <w:vMerge/>
          <w:vAlign w:val="center"/>
        </w:tcPr>
        <w:p w14:paraId="5527180C" w14:textId="77777777" w:rsidR="000D035D" w:rsidRDefault="000D035D" w:rsidP="00946811">
          <w:pPr>
            <w:pStyle w:val="Standard8pt"/>
            <w:suppressAutoHyphens/>
          </w:pPr>
        </w:p>
      </w:tc>
      <w:tc>
        <w:tcPr>
          <w:tcW w:w="4124" w:type="dxa"/>
          <w:vMerge/>
          <w:shd w:val="clear" w:color="auto" w:fill="auto"/>
          <w:vAlign w:val="center"/>
        </w:tcPr>
        <w:p w14:paraId="57D265EA" w14:textId="77777777" w:rsidR="000D035D" w:rsidRPr="007F7537" w:rsidRDefault="000D035D" w:rsidP="00946811">
          <w:pPr>
            <w:pStyle w:val="Titel1"/>
          </w:pPr>
        </w:p>
      </w:tc>
      <w:tc>
        <w:tcPr>
          <w:tcW w:w="660" w:type="dxa"/>
          <w:vAlign w:val="center"/>
        </w:tcPr>
        <w:p w14:paraId="3D9CAEE1" w14:textId="77777777" w:rsidR="000D035D" w:rsidRDefault="000D035D" w:rsidP="00946811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14:paraId="3EEDC4A8" w14:textId="77777777" w:rsidR="000D035D" w:rsidRPr="00A04FD2" w:rsidRDefault="000D035D" w:rsidP="00946811">
          <w:pPr>
            <w:pStyle w:val="Standard6pt"/>
            <w:suppressAutoHyphens/>
            <w:ind w:left="0"/>
          </w:pPr>
          <w:r w:rsidRPr="00684058">
            <w:rPr>
              <w:szCs w:val="24"/>
            </w:rPr>
            <w:fldChar w:fldCharType="begin"/>
          </w:r>
          <w:r w:rsidRPr="00684058">
            <w:rPr>
              <w:szCs w:val="24"/>
            </w:rPr>
            <w:instrText xml:space="preserve"> PAGE </w:instrText>
          </w:r>
          <w:r w:rsidRPr="00684058">
            <w:rPr>
              <w:szCs w:val="24"/>
            </w:rPr>
            <w:fldChar w:fldCharType="separate"/>
          </w:r>
          <w:r w:rsidR="005D6582">
            <w:rPr>
              <w:noProof/>
              <w:szCs w:val="24"/>
            </w:rPr>
            <w:t>1</w:t>
          </w:r>
          <w:r w:rsidRPr="00684058">
            <w:rPr>
              <w:szCs w:val="24"/>
            </w:rPr>
            <w:fldChar w:fldCharType="end"/>
          </w:r>
          <w:r w:rsidRPr="00684058">
            <w:rPr>
              <w:szCs w:val="24"/>
            </w:rP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D658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906257" w14:textId="77777777" w:rsidR="009D5EFE" w:rsidRPr="008233F6" w:rsidRDefault="009D5EF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C2E"/>
    <w:multiLevelType w:val="multilevel"/>
    <w:tmpl w:val="23D8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825"/>
    <w:multiLevelType w:val="hybridMultilevel"/>
    <w:tmpl w:val="C616C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83C"/>
    <w:multiLevelType w:val="hybridMultilevel"/>
    <w:tmpl w:val="9B60249C"/>
    <w:lvl w:ilvl="0" w:tplc="CCF09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C6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04B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C2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8E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1A8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A0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F8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245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FF3C62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534ACA"/>
    <w:multiLevelType w:val="multilevel"/>
    <w:tmpl w:val="59F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7445"/>
    <w:multiLevelType w:val="hybridMultilevel"/>
    <w:tmpl w:val="B2D41E38"/>
    <w:lvl w:ilvl="0" w:tplc="65C8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44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25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4F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27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EF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C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0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63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F06F8"/>
    <w:multiLevelType w:val="hybridMultilevel"/>
    <w:tmpl w:val="096E06AC"/>
    <w:lvl w:ilvl="0" w:tplc="96525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22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58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9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E2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27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8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5AB"/>
    <w:multiLevelType w:val="hybridMultilevel"/>
    <w:tmpl w:val="D26E5956"/>
    <w:lvl w:ilvl="0" w:tplc="EF206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BCE120">
      <w:start w:val="1"/>
      <w:numFmt w:val="decimal"/>
      <w:lvlText w:val="[%2]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23249C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BA70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B2CC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F4CF4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CAB3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FC7B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C68DA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8827C3"/>
    <w:multiLevelType w:val="hybridMultilevel"/>
    <w:tmpl w:val="50043B18"/>
    <w:lvl w:ilvl="0" w:tplc="9BF8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8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2B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24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8A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6E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9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40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23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D5022"/>
    <w:multiLevelType w:val="hybridMultilevel"/>
    <w:tmpl w:val="B6E4BDDC"/>
    <w:lvl w:ilvl="0" w:tplc="971804E6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2E1C5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2E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8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42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8A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01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A6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63625"/>
    <w:multiLevelType w:val="hybridMultilevel"/>
    <w:tmpl w:val="E0583E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48E5"/>
    <w:multiLevelType w:val="hybridMultilevel"/>
    <w:tmpl w:val="807ED986"/>
    <w:lvl w:ilvl="0" w:tplc="5CDE2C5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4E4AC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222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0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5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30A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6F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7A6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6B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1120"/>
    <w:multiLevelType w:val="hybridMultilevel"/>
    <w:tmpl w:val="4560E3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4B8B"/>
    <w:multiLevelType w:val="hybridMultilevel"/>
    <w:tmpl w:val="B896D99C"/>
    <w:lvl w:ilvl="0" w:tplc="3ED28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8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C1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E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6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A2C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47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C8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839507">
    <w:abstractNumId w:val="6"/>
  </w:num>
  <w:num w:numId="2" w16cid:durableId="979959992">
    <w:abstractNumId w:val="9"/>
  </w:num>
  <w:num w:numId="3" w16cid:durableId="1290547449">
    <w:abstractNumId w:val="4"/>
  </w:num>
  <w:num w:numId="4" w16cid:durableId="1394229451">
    <w:abstractNumId w:val="0"/>
  </w:num>
  <w:num w:numId="5" w16cid:durableId="919218688">
    <w:abstractNumId w:val="3"/>
  </w:num>
  <w:num w:numId="6" w16cid:durableId="1283851589">
    <w:abstractNumId w:val="10"/>
  </w:num>
  <w:num w:numId="7" w16cid:durableId="1374236832">
    <w:abstractNumId w:val="8"/>
  </w:num>
  <w:num w:numId="8" w16cid:durableId="2064674426">
    <w:abstractNumId w:val="14"/>
  </w:num>
  <w:num w:numId="9" w16cid:durableId="716666406">
    <w:abstractNumId w:val="5"/>
  </w:num>
  <w:num w:numId="10" w16cid:durableId="1884901790">
    <w:abstractNumId w:val="2"/>
  </w:num>
  <w:num w:numId="11" w16cid:durableId="200824643">
    <w:abstractNumId w:val="12"/>
  </w:num>
  <w:num w:numId="12" w16cid:durableId="181015831">
    <w:abstractNumId w:val="7"/>
  </w:num>
  <w:num w:numId="13" w16cid:durableId="1161502287">
    <w:abstractNumId w:val="3"/>
  </w:num>
  <w:num w:numId="14" w16cid:durableId="992486318">
    <w:abstractNumId w:val="3"/>
  </w:num>
  <w:num w:numId="15" w16cid:durableId="252127070">
    <w:abstractNumId w:val="3"/>
  </w:num>
  <w:num w:numId="16" w16cid:durableId="1521627105">
    <w:abstractNumId w:val="3"/>
  </w:num>
  <w:num w:numId="17" w16cid:durableId="1513181827">
    <w:abstractNumId w:val="3"/>
  </w:num>
  <w:num w:numId="18" w16cid:durableId="997807711">
    <w:abstractNumId w:val="13"/>
  </w:num>
  <w:num w:numId="19" w16cid:durableId="1406416840">
    <w:abstractNumId w:val="11"/>
  </w:num>
  <w:num w:numId="20" w16cid:durableId="1274093625">
    <w:abstractNumId w:val="1"/>
  </w:num>
  <w:num w:numId="21" w16cid:durableId="1892232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095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7498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4345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B3"/>
    <w:rsid w:val="00016EDE"/>
    <w:rsid w:val="00030CFC"/>
    <w:rsid w:val="00063D18"/>
    <w:rsid w:val="00070179"/>
    <w:rsid w:val="000837A0"/>
    <w:rsid w:val="00094C2E"/>
    <w:rsid w:val="000B2457"/>
    <w:rsid w:val="000D035D"/>
    <w:rsid w:val="000D3CE4"/>
    <w:rsid w:val="000E036F"/>
    <w:rsid w:val="000E32B8"/>
    <w:rsid w:val="000F3B7A"/>
    <w:rsid w:val="0010756D"/>
    <w:rsid w:val="00133297"/>
    <w:rsid w:val="00156707"/>
    <w:rsid w:val="0016577B"/>
    <w:rsid w:val="001A430F"/>
    <w:rsid w:val="001A620A"/>
    <w:rsid w:val="001B550D"/>
    <w:rsid w:val="001C76C8"/>
    <w:rsid w:val="001E21BB"/>
    <w:rsid w:val="001E662F"/>
    <w:rsid w:val="0020545A"/>
    <w:rsid w:val="0027277C"/>
    <w:rsid w:val="00286BD4"/>
    <w:rsid w:val="002B0B9C"/>
    <w:rsid w:val="002C2AB8"/>
    <w:rsid w:val="00307BCB"/>
    <w:rsid w:val="00321CAC"/>
    <w:rsid w:val="0032360E"/>
    <w:rsid w:val="00334DDB"/>
    <w:rsid w:val="00384678"/>
    <w:rsid w:val="00396A3A"/>
    <w:rsid w:val="003A79D2"/>
    <w:rsid w:val="003C2635"/>
    <w:rsid w:val="00414695"/>
    <w:rsid w:val="00442D3D"/>
    <w:rsid w:val="00447F40"/>
    <w:rsid w:val="00470056"/>
    <w:rsid w:val="00481893"/>
    <w:rsid w:val="004870CF"/>
    <w:rsid w:val="004946D4"/>
    <w:rsid w:val="004A2480"/>
    <w:rsid w:val="004B10DA"/>
    <w:rsid w:val="00512AD9"/>
    <w:rsid w:val="00521418"/>
    <w:rsid w:val="0052545D"/>
    <w:rsid w:val="00527B6A"/>
    <w:rsid w:val="00535AB3"/>
    <w:rsid w:val="005456ED"/>
    <w:rsid w:val="0055032B"/>
    <w:rsid w:val="00553E8C"/>
    <w:rsid w:val="005732EB"/>
    <w:rsid w:val="00587CF5"/>
    <w:rsid w:val="00591A23"/>
    <w:rsid w:val="005D1DCD"/>
    <w:rsid w:val="005D6582"/>
    <w:rsid w:val="005F0790"/>
    <w:rsid w:val="00614BD7"/>
    <w:rsid w:val="00614EC6"/>
    <w:rsid w:val="00644470"/>
    <w:rsid w:val="006652B3"/>
    <w:rsid w:val="00680F43"/>
    <w:rsid w:val="006A1A6D"/>
    <w:rsid w:val="006B7CF7"/>
    <w:rsid w:val="006D22C6"/>
    <w:rsid w:val="006D3758"/>
    <w:rsid w:val="006F5073"/>
    <w:rsid w:val="0070389B"/>
    <w:rsid w:val="0071120E"/>
    <w:rsid w:val="00712E00"/>
    <w:rsid w:val="007247CC"/>
    <w:rsid w:val="00752A70"/>
    <w:rsid w:val="00762BD6"/>
    <w:rsid w:val="00775815"/>
    <w:rsid w:val="00776E69"/>
    <w:rsid w:val="00780FDD"/>
    <w:rsid w:val="00790F00"/>
    <w:rsid w:val="007C3131"/>
    <w:rsid w:val="007F0195"/>
    <w:rsid w:val="00803D83"/>
    <w:rsid w:val="00805BF9"/>
    <w:rsid w:val="008233F6"/>
    <w:rsid w:val="008550CD"/>
    <w:rsid w:val="00856B21"/>
    <w:rsid w:val="00884B08"/>
    <w:rsid w:val="00887D22"/>
    <w:rsid w:val="008B341F"/>
    <w:rsid w:val="008B6988"/>
    <w:rsid w:val="008F14BA"/>
    <w:rsid w:val="008F1B7E"/>
    <w:rsid w:val="0091417B"/>
    <w:rsid w:val="00920103"/>
    <w:rsid w:val="00921548"/>
    <w:rsid w:val="009257F1"/>
    <w:rsid w:val="00933656"/>
    <w:rsid w:val="00994512"/>
    <w:rsid w:val="009A58A6"/>
    <w:rsid w:val="009C6BDF"/>
    <w:rsid w:val="009D5EFE"/>
    <w:rsid w:val="00A4044B"/>
    <w:rsid w:val="00A603D8"/>
    <w:rsid w:val="00A66D7A"/>
    <w:rsid w:val="00A9365F"/>
    <w:rsid w:val="00A93ACD"/>
    <w:rsid w:val="00AD29BC"/>
    <w:rsid w:val="00AE4E32"/>
    <w:rsid w:val="00AF2F12"/>
    <w:rsid w:val="00B0237A"/>
    <w:rsid w:val="00B112BA"/>
    <w:rsid w:val="00B25014"/>
    <w:rsid w:val="00B32F2F"/>
    <w:rsid w:val="00B8584E"/>
    <w:rsid w:val="00BB2129"/>
    <w:rsid w:val="00BF2BF7"/>
    <w:rsid w:val="00C36F55"/>
    <w:rsid w:val="00C71390"/>
    <w:rsid w:val="00CA1A66"/>
    <w:rsid w:val="00CA3C76"/>
    <w:rsid w:val="00CB4EE4"/>
    <w:rsid w:val="00CD0D18"/>
    <w:rsid w:val="00CD6A7F"/>
    <w:rsid w:val="00CE57D5"/>
    <w:rsid w:val="00D160E7"/>
    <w:rsid w:val="00D43C8B"/>
    <w:rsid w:val="00D731D5"/>
    <w:rsid w:val="00DB4DC6"/>
    <w:rsid w:val="00DB6469"/>
    <w:rsid w:val="00DC65FC"/>
    <w:rsid w:val="00E15CBF"/>
    <w:rsid w:val="00E33D29"/>
    <w:rsid w:val="00E46E90"/>
    <w:rsid w:val="00EB20AE"/>
    <w:rsid w:val="00EF0B38"/>
    <w:rsid w:val="00EF49E4"/>
    <w:rsid w:val="00F07E71"/>
    <w:rsid w:val="00F10DB0"/>
    <w:rsid w:val="00F33449"/>
    <w:rsid w:val="00F517D4"/>
    <w:rsid w:val="00F6575F"/>
    <w:rsid w:val="00F70492"/>
    <w:rsid w:val="00F81466"/>
    <w:rsid w:val="00F814F1"/>
    <w:rsid w:val="00F86791"/>
    <w:rsid w:val="00F94FD8"/>
    <w:rsid w:val="00FB70C4"/>
    <w:rsid w:val="00FD1DD1"/>
    <w:rsid w:val="00FD596C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83BF4"/>
  <w15:docId w15:val="{C9330E0C-58F0-4AB7-814D-E9055130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6988"/>
    <w:rPr>
      <w:rFonts w:ascii="Calibri" w:hAnsi="Calibri"/>
      <w:sz w:val="21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0E32B8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32B8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E32B8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E32B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E32B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E32B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E32B8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E32B8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E32B8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52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2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2B3"/>
  </w:style>
  <w:style w:type="table" w:styleId="Tabellenraster">
    <w:name w:val="Table Grid"/>
    <w:basedOn w:val="NormaleTabelle"/>
    <w:rsid w:val="006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vo">
    <w:name w:val="Fußzeile.advo"/>
    <w:basedOn w:val="Standard"/>
    <w:rsid w:val="006652B3"/>
    <w:rPr>
      <w:rFonts w:ascii="Tele-GroteskNor" w:hAnsi="Tele-GroteskNor"/>
      <w:sz w:val="18"/>
      <w:szCs w:val="20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0E32B8"/>
    <w:pPr>
      <w:spacing w:before="360"/>
    </w:pPr>
    <w:rPr>
      <w:rFonts w:cs="Arial"/>
      <w:b/>
      <w:bCs/>
      <w:caps/>
    </w:rPr>
  </w:style>
  <w:style w:type="paragraph" w:styleId="Verzeichnis2">
    <w:name w:val="toc 2"/>
    <w:basedOn w:val="Standard"/>
    <w:next w:val="Standard"/>
    <w:autoRedefine/>
    <w:semiHidden/>
    <w:rsid w:val="000E32B8"/>
    <w:pPr>
      <w:spacing w:before="24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E32B8"/>
    <w:pPr>
      <w:ind w:left="240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0E32B8"/>
    <w:pPr>
      <w:ind w:left="48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E32B8"/>
    <w:pPr>
      <w:ind w:left="72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0E32B8"/>
    <w:pPr>
      <w:ind w:left="96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0E32B8"/>
    <w:pPr>
      <w:ind w:left="12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0E32B8"/>
    <w:pPr>
      <w:ind w:left="144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0E32B8"/>
    <w:pPr>
      <w:ind w:left="1680"/>
    </w:pPr>
    <w:rPr>
      <w:szCs w:val="20"/>
    </w:rPr>
  </w:style>
  <w:style w:type="character" w:styleId="Hyperlink">
    <w:name w:val="Hyperlink"/>
    <w:basedOn w:val="Absatz-Standardschriftart"/>
    <w:rsid w:val="000E32B8"/>
    <w:rPr>
      <w:color w:val="0000FF"/>
      <w:u w:val="single"/>
    </w:rPr>
  </w:style>
  <w:style w:type="paragraph" w:customStyle="1" w:styleId="Formatvorlageberschrift1UnterstrichenNach12pt">
    <w:name w:val="Formatvorlage Überschrift 1 + Unterstrichen Nach:  12 pt"/>
    <w:basedOn w:val="berschrift1"/>
    <w:rsid w:val="00F517D4"/>
    <w:pPr>
      <w:spacing w:after="240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rsid w:val="00925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7F1"/>
    <w:rPr>
      <w:rFonts w:ascii="Tahoma" w:hAnsi="Tahoma" w:cs="Tahoma"/>
      <w:sz w:val="16"/>
      <w:szCs w:val="16"/>
      <w:lang w:val="en-US"/>
    </w:rPr>
  </w:style>
  <w:style w:type="paragraph" w:customStyle="1" w:styleId="Standard8pt">
    <w:name w:val="Standard 8pt"/>
    <w:basedOn w:val="Standard"/>
    <w:rsid w:val="000D035D"/>
    <w:pPr>
      <w:keepNext/>
      <w:ind w:left="340"/>
    </w:pPr>
    <w:rPr>
      <w:rFonts w:ascii="Verdana" w:hAnsi="Verdana"/>
      <w:sz w:val="16"/>
      <w:szCs w:val="20"/>
      <w:lang w:val="de-DE" w:eastAsia="de-DE"/>
    </w:rPr>
  </w:style>
  <w:style w:type="paragraph" w:customStyle="1" w:styleId="Standard6pt">
    <w:name w:val="Standard 6pt"/>
    <w:basedOn w:val="Standard"/>
    <w:link w:val="Standard6ptZchnZchn"/>
    <w:rsid w:val="000D035D"/>
    <w:pPr>
      <w:keepNext/>
      <w:ind w:left="340"/>
    </w:pPr>
    <w:rPr>
      <w:rFonts w:ascii="Verdana" w:hAnsi="Verdana"/>
      <w:sz w:val="12"/>
      <w:szCs w:val="20"/>
      <w:lang w:val="de-DE" w:eastAsia="de-DE"/>
    </w:rPr>
  </w:style>
  <w:style w:type="character" w:customStyle="1" w:styleId="Standard6ptZchnZchn">
    <w:name w:val="Standard 6pt Zchn Zchn"/>
    <w:basedOn w:val="Absatz-Standardschriftart"/>
    <w:link w:val="Standard6pt"/>
    <w:rsid w:val="000D035D"/>
    <w:rPr>
      <w:rFonts w:ascii="Verdana" w:hAnsi="Verdana"/>
      <w:sz w:val="12"/>
      <w:lang w:val="de-DE" w:eastAsia="de-DE"/>
    </w:rPr>
  </w:style>
  <w:style w:type="paragraph" w:customStyle="1" w:styleId="Titel1">
    <w:name w:val="Titel 1"/>
    <w:basedOn w:val="Standard"/>
    <w:rsid w:val="000D035D"/>
    <w:pPr>
      <w:keepNext/>
      <w:suppressAutoHyphens/>
      <w:ind w:left="340"/>
      <w:jc w:val="center"/>
    </w:pPr>
    <w:rPr>
      <w:rFonts w:ascii="Verdana" w:hAnsi="Verdana"/>
      <w:b/>
      <w:sz w:val="24"/>
      <w:szCs w:val="20"/>
      <w:lang w:val="de-DE" w:eastAsia="de-DE"/>
    </w:rPr>
  </w:style>
  <w:style w:type="paragraph" w:customStyle="1" w:styleId="Titel2">
    <w:name w:val="Titel 2"/>
    <w:basedOn w:val="Beschriftung"/>
    <w:rsid w:val="000D035D"/>
    <w:pPr>
      <w:keepNext/>
      <w:suppressAutoHyphens/>
      <w:spacing w:after="0"/>
      <w:ind w:left="340"/>
      <w:jc w:val="center"/>
    </w:pPr>
    <w:rPr>
      <w:rFonts w:ascii="Verdana" w:hAnsi="Verdana"/>
      <w:color w:val="auto"/>
      <w:sz w:val="22"/>
      <w:szCs w:val="20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0D035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6A1A6D"/>
    <w:rPr>
      <w:rFonts w:ascii="Calibri" w:hAnsi="Calibri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A1A6D"/>
    <w:rPr>
      <w:rFonts w:ascii="Calibri" w:hAnsi="Calibri" w:cs="Arial"/>
      <w:b/>
      <w:bCs/>
      <w:i/>
      <w:iCs/>
      <w:sz w:val="28"/>
      <w:szCs w:val="28"/>
      <w:lang w:val="en-US"/>
    </w:rPr>
  </w:style>
  <w:style w:type="paragraph" w:customStyle="1" w:styleId="standard0">
    <w:name w:val="standard"/>
    <w:basedOn w:val="Standard"/>
    <w:qFormat/>
    <w:rsid w:val="006A1A6D"/>
    <w:pPr>
      <w:spacing w:line="312" w:lineRule="auto"/>
      <w:ind w:left="397"/>
      <w:jc w:val="both"/>
    </w:pPr>
    <w:rPr>
      <w:rFonts w:ascii="Dutch801SWC" w:eastAsia="Dutch801SWC" w:hAnsi="Dutch801SWC" w:cs="Dutch801SWC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QM_001</vt:lpstr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QM_001</dc:title>
  <dc:creator>OCW</dc:creator>
  <cp:lastModifiedBy>Andrea Kraus</cp:lastModifiedBy>
  <cp:revision>3</cp:revision>
  <cp:lastPrinted>2014-12-01T07:44:00Z</cp:lastPrinted>
  <dcterms:created xsi:type="dcterms:W3CDTF">2024-02-08T10:47:00Z</dcterms:created>
  <dcterms:modified xsi:type="dcterms:W3CDTF">2024-02-08T10:52:00Z</dcterms:modified>
</cp:coreProperties>
</file>