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3F" w:rsidRPr="00A93071" w:rsidRDefault="001C783F" w:rsidP="00D331AC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A93071">
        <w:rPr>
          <w:rFonts w:ascii="Verdana" w:hAnsi="Verdana"/>
          <w:u w:val="single"/>
          <w:lang w:val="de-AT"/>
        </w:rPr>
        <w:t>ZWECK</w:t>
      </w:r>
    </w:p>
    <w:p w:rsidR="001C783F" w:rsidRPr="00A93071" w:rsidRDefault="001C783F" w:rsidP="00D331AC">
      <w:pPr>
        <w:spacing w:before="60" w:after="60"/>
        <w:ind w:left="0"/>
        <w:jc w:val="left"/>
        <w:rPr>
          <w:rFonts w:ascii="Verdana" w:hAnsi="Verdana"/>
          <w:lang w:val="de-AT"/>
        </w:rPr>
      </w:pPr>
      <w:r w:rsidRPr="00A93071">
        <w:rPr>
          <w:rFonts w:ascii="Verdana" w:hAnsi="Verdana"/>
          <w:lang w:val="de-AT"/>
        </w:rPr>
        <w:t>Wir kommunizieren mit unseren Kunden in Form von Produktinformationen, Angeboten, Aufträgen (</w:t>
      </w:r>
      <w:r w:rsidR="00FD1928" w:rsidRPr="00A93071">
        <w:rPr>
          <w:rFonts w:ascii="Verdana" w:hAnsi="Verdana"/>
          <w:lang w:val="de-AT"/>
        </w:rPr>
        <w:t>inkl.</w:t>
      </w:r>
      <w:r w:rsidRPr="00A93071">
        <w:rPr>
          <w:rFonts w:ascii="Verdana" w:hAnsi="Verdana"/>
          <w:lang w:val="de-AT"/>
        </w:rPr>
        <w:t xml:space="preserve"> Änderungen) </w:t>
      </w:r>
      <w:r w:rsidR="00B64C62" w:rsidRPr="00A93071">
        <w:rPr>
          <w:rFonts w:ascii="Verdana" w:hAnsi="Verdana"/>
          <w:lang w:val="de-AT"/>
        </w:rPr>
        <w:t xml:space="preserve">und beantworten bei Bedarf die </w:t>
      </w:r>
      <w:r w:rsidRPr="00A93071">
        <w:rPr>
          <w:rFonts w:ascii="Verdana" w:hAnsi="Verdana"/>
          <w:lang w:val="de-AT"/>
        </w:rPr>
        <w:t>Rückmeldung</w:t>
      </w:r>
      <w:r w:rsidR="00B64C62" w:rsidRPr="00A93071">
        <w:rPr>
          <w:rFonts w:ascii="Verdana" w:hAnsi="Verdana"/>
          <w:lang w:val="de-AT"/>
        </w:rPr>
        <w:t>en</w:t>
      </w:r>
      <w:r w:rsidRPr="00A93071">
        <w:rPr>
          <w:rFonts w:ascii="Verdana" w:hAnsi="Verdana"/>
          <w:lang w:val="de-AT"/>
        </w:rPr>
        <w:t xml:space="preserve"> unserer Kunden.</w:t>
      </w:r>
    </w:p>
    <w:p w:rsidR="001C783F" w:rsidRPr="00A93071" w:rsidRDefault="001C783F" w:rsidP="00D331AC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A93071">
        <w:rPr>
          <w:rFonts w:ascii="Verdana" w:hAnsi="Verdana"/>
          <w:u w:val="single"/>
          <w:lang w:val="de-AT"/>
        </w:rPr>
        <w:t>Geltungbereich</w:t>
      </w:r>
    </w:p>
    <w:p w:rsidR="001C783F" w:rsidRPr="00A93071" w:rsidRDefault="00D57151" w:rsidP="00D331AC">
      <w:pPr>
        <w:spacing w:before="60" w:after="60"/>
        <w:ind w:left="0"/>
        <w:jc w:val="left"/>
        <w:rPr>
          <w:rFonts w:ascii="Verdana" w:hAnsi="Verdana"/>
          <w:lang w:val="de-AT"/>
        </w:rPr>
      </w:pPr>
      <w:r w:rsidRPr="00A93071">
        <w:rPr>
          <w:rFonts w:ascii="Verdana" w:hAnsi="Verdana"/>
          <w:lang w:val="de-AT"/>
        </w:rPr>
        <w:t xml:space="preserve">Geschäftsführung, </w:t>
      </w:r>
      <w:r w:rsidR="00B64C62" w:rsidRPr="00A93071">
        <w:rPr>
          <w:rFonts w:ascii="Verdana" w:hAnsi="Verdana"/>
          <w:lang w:val="de-AT"/>
        </w:rPr>
        <w:t xml:space="preserve">Verkauf, Kundenprojekte, </w:t>
      </w:r>
      <w:r w:rsidRPr="00A93071">
        <w:rPr>
          <w:rFonts w:ascii="Verdana" w:hAnsi="Verdana"/>
          <w:lang w:val="de-AT"/>
        </w:rPr>
        <w:t>Produktionsleitung</w:t>
      </w:r>
      <w:r w:rsidR="00B64C62" w:rsidRPr="00A93071">
        <w:rPr>
          <w:rFonts w:ascii="Verdana" w:hAnsi="Verdana"/>
          <w:lang w:val="de-AT"/>
        </w:rPr>
        <w:t xml:space="preserve"> und</w:t>
      </w:r>
      <w:r w:rsidRPr="00A93071">
        <w:rPr>
          <w:rFonts w:ascii="Verdana" w:hAnsi="Verdana"/>
          <w:lang w:val="de-AT"/>
        </w:rPr>
        <w:t xml:space="preserve"> Qualitätsmanagement</w:t>
      </w:r>
      <w:r w:rsidR="00DF2506">
        <w:rPr>
          <w:rFonts w:ascii="Verdana" w:hAnsi="Verdana"/>
          <w:lang w:val="de-AT"/>
        </w:rPr>
        <w:t>.</w:t>
      </w:r>
    </w:p>
    <w:p w:rsidR="001C783F" w:rsidRPr="00A93071" w:rsidRDefault="001C783F" w:rsidP="00D331AC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A93071">
        <w:rPr>
          <w:rFonts w:ascii="Verdana" w:hAnsi="Verdana"/>
          <w:u w:val="single"/>
          <w:lang w:val="de-AT"/>
        </w:rPr>
        <w:t>BEGRIFFE</w:t>
      </w:r>
    </w:p>
    <w:p w:rsidR="00FD1928" w:rsidRPr="00A93071" w:rsidRDefault="001C783F" w:rsidP="00493747">
      <w:pPr>
        <w:spacing w:beforeLines="60" w:before="144" w:afterLines="60" w:after="144"/>
        <w:ind w:left="284" w:hanging="284"/>
        <w:jc w:val="left"/>
        <w:rPr>
          <w:rFonts w:ascii="Verdana" w:hAnsi="Verdana"/>
        </w:rPr>
      </w:pPr>
      <w:r w:rsidRPr="00A93071">
        <w:rPr>
          <w:rFonts w:ascii="Verdana" w:hAnsi="Verdana"/>
          <w:b/>
        </w:rPr>
        <w:t>Kundenreklamation:</w:t>
      </w:r>
      <w:r w:rsidR="00C95FD8" w:rsidRPr="00A93071">
        <w:rPr>
          <w:rFonts w:ascii="Verdana" w:hAnsi="Verdana"/>
        </w:rPr>
        <w:t xml:space="preserve"> </w:t>
      </w:r>
      <w:r w:rsidRPr="00A93071">
        <w:rPr>
          <w:rFonts w:ascii="Verdana" w:hAnsi="Verdana"/>
        </w:rPr>
        <w:t xml:space="preserve">Darunter fallen jene </w:t>
      </w:r>
      <w:r w:rsidR="00C95FD8" w:rsidRPr="00A93071">
        <w:rPr>
          <w:rFonts w:ascii="Verdana" w:hAnsi="Verdana"/>
        </w:rPr>
        <w:t>Produkte</w:t>
      </w:r>
      <w:r w:rsidR="00FD1928" w:rsidRPr="00A93071">
        <w:rPr>
          <w:rFonts w:ascii="Verdana" w:hAnsi="Verdana"/>
        </w:rPr>
        <w:t xml:space="preserve"> </w:t>
      </w:r>
      <w:r w:rsidR="00DF2506">
        <w:rPr>
          <w:rFonts w:ascii="Verdana" w:hAnsi="Verdana"/>
        </w:rPr>
        <w:t>bzw.</w:t>
      </w:r>
      <w:r w:rsidR="00FD1928" w:rsidRPr="00A93071">
        <w:rPr>
          <w:rFonts w:ascii="Verdana" w:hAnsi="Verdana"/>
        </w:rPr>
        <w:t xml:space="preserve"> Dienstleistungen</w:t>
      </w:r>
      <w:r w:rsidRPr="00A93071">
        <w:rPr>
          <w:rFonts w:ascii="Verdana" w:hAnsi="Verdana"/>
        </w:rPr>
        <w:t>, welche</w:t>
      </w:r>
      <w:r w:rsidR="00327163" w:rsidRPr="00A93071">
        <w:rPr>
          <w:rFonts w:ascii="Verdana" w:hAnsi="Verdana"/>
        </w:rPr>
        <w:t xml:space="preserve"> nach </w:t>
      </w:r>
      <w:r w:rsidR="00C95FD8" w:rsidRPr="00A93071">
        <w:rPr>
          <w:rFonts w:ascii="Verdana" w:hAnsi="Verdana"/>
        </w:rPr>
        <w:t>Auslieferung</w:t>
      </w:r>
      <w:r w:rsidR="00327163" w:rsidRPr="00A93071">
        <w:rPr>
          <w:rFonts w:ascii="Verdana" w:hAnsi="Verdana"/>
        </w:rPr>
        <w:t xml:space="preserve"> </w:t>
      </w:r>
      <w:r w:rsidRPr="00A93071">
        <w:rPr>
          <w:rFonts w:ascii="Verdana" w:hAnsi="Verdana"/>
        </w:rPr>
        <w:t xml:space="preserve">innerhalb der Gewährleistungsfrist von uns kostenlos durchgeführt oder deren Schadensbehebung von uns bezahlt werden muss. </w:t>
      </w:r>
    </w:p>
    <w:p w:rsidR="001C783F" w:rsidRPr="00A93071" w:rsidRDefault="001C783F" w:rsidP="00493747">
      <w:pPr>
        <w:spacing w:beforeLines="60" w:before="144" w:afterLines="60" w:after="144"/>
        <w:ind w:left="284" w:hanging="284"/>
        <w:jc w:val="left"/>
        <w:outlineLvl w:val="0"/>
        <w:rPr>
          <w:rFonts w:ascii="Verdana" w:hAnsi="Verdana"/>
        </w:rPr>
      </w:pPr>
      <w:r w:rsidRPr="00A93071">
        <w:rPr>
          <w:rFonts w:ascii="Verdana" w:hAnsi="Verdana"/>
          <w:b/>
        </w:rPr>
        <w:t xml:space="preserve">Korrekturmaßnahmen: </w:t>
      </w:r>
      <w:r w:rsidRPr="00A93071">
        <w:rPr>
          <w:rFonts w:ascii="Verdana" w:hAnsi="Verdana"/>
        </w:rPr>
        <w:t>Maßnahmen zum Beseitigen von Fehlerursachen im Sinne von Bedingungen, die der Qualität entgegenstehen und Wiederhol</w:t>
      </w:r>
      <w:r w:rsidR="00FD1928" w:rsidRPr="00A93071">
        <w:rPr>
          <w:rFonts w:ascii="Verdana" w:hAnsi="Verdana"/>
        </w:rPr>
        <w:t>f</w:t>
      </w:r>
      <w:r w:rsidRPr="00A93071">
        <w:rPr>
          <w:rFonts w:ascii="Verdana" w:hAnsi="Verdana"/>
        </w:rPr>
        <w:t xml:space="preserve">ehler </w:t>
      </w:r>
      <w:r w:rsidR="00FD1928" w:rsidRPr="00A93071">
        <w:rPr>
          <w:rFonts w:ascii="Verdana" w:hAnsi="Verdana"/>
        </w:rPr>
        <w:t xml:space="preserve">vermeiden </w:t>
      </w:r>
      <w:r w:rsidRPr="00A93071">
        <w:rPr>
          <w:rFonts w:ascii="Verdana" w:hAnsi="Verdana"/>
        </w:rPr>
        <w:t>(Fehler</w:t>
      </w:r>
      <w:r w:rsidR="00DF2506">
        <w:rPr>
          <w:rFonts w:ascii="Verdana" w:hAnsi="Verdana"/>
        </w:rPr>
        <w:t>n</w:t>
      </w:r>
      <w:r w:rsidR="007A5979" w:rsidRPr="00A93071">
        <w:rPr>
          <w:rFonts w:ascii="Verdana" w:hAnsi="Verdana"/>
        </w:rPr>
        <w:t xml:space="preserve"> </w:t>
      </w:r>
      <w:r w:rsidRPr="00A93071">
        <w:rPr>
          <w:rFonts w:ascii="Verdana" w:hAnsi="Verdana"/>
        </w:rPr>
        <w:t>vorbeug</w:t>
      </w:r>
      <w:r w:rsidR="007A5979" w:rsidRPr="00A93071">
        <w:rPr>
          <w:rFonts w:ascii="Verdana" w:hAnsi="Verdana"/>
        </w:rPr>
        <w:t>en</w:t>
      </w:r>
      <w:r w:rsidRPr="00A93071">
        <w:rPr>
          <w:rFonts w:ascii="Verdana" w:hAnsi="Verdana"/>
        </w:rPr>
        <w:t>)</w:t>
      </w:r>
      <w:r w:rsidR="00D57151" w:rsidRPr="00A93071">
        <w:rPr>
          <w:rFonts w:ascii="Verdana" w:hAnsi="Verdana"/>
        </w:rPr>
        <w:t>.</w:t>
      </w:r>
    </w:p>
    <w:p w:rsidR="00D57151" w:rsidRPr="00A93071" w:rsidRDefault="001C783F" w:rsidP="00493747">
      <w:pPr>
        <w:spacing w:beforeLines="60" w:before="144" w:afterLines="60" w:after="144"/>
        <w:ind w:left="284" w:hanging="284"/>
        <w:jc w:val="left"/>
        <w:rPr>
          <w:rFonts w:ascii="Verdana" w:hAnsi="Verdana"/>
        </w:rPr>
      </w:pPr>
      <w:r w:rsidRPr="00A93071">
        <w:rPr>
          <w:rFonts w:ascii="Verdana" w:hAnsi="Verdana"/>
          <w:b/>
        </w:rPr>
        <w:t>Fehlerbehebung:</w:t>
      </w:r>
      <w:r w:rsidRPr="00A93071">
        <w:rPr>
          <w:rFonts w:ascii="Verdana" w:hAnsi="Verdana"/>
        </w:rPr>
        <w:t xml:space="preserve"> Maßnahmen zum Beseitigen von Fehlern am betroffenen Produkt (Reparatur, Nacharbeit)</w:t>
      </w:r>
      <w:r w:rsidR="00D57151" w:rsidRPr="00A93071">
        <w:rPr>
          <w:rFonts w:ascii="Verdana" w:hAnsi="Verdana"/>
        </w:rPr>
        <w:t>.</w:t>
      </w:r>
      <w:r w:rsidR="00120293" w:rsidRPr="00A93071">
        <w:rPr>
          <w:rFonts w:ascii="Verdana" w:hAnsi="Verdana"/>
        </w:rPr>
        <w:t xml:space="preserve"> Die Fehlerbehebung ist NICHT die Korrekturmaßnahme.</w:t>
      </w:r>
    </w:p>
    <w:p w:rsidR="00B64C62" w:rsidRPr="00A93071" w:rsidRDefault="00120293" w:rsidP="00D331AC">
      <w:pPr>
        <w:spacing w:before="60" w:after="60"/>
        <w:ind w:left="0"/>
        <w:jc w:val="left"/>
        <w:rPr>
          <w:rFonts w:ascii="Verdana" w:hAnsi="Verdana"/>
          <w:b/>
        </w:rPr>
      </w:pPr>
      <w:r w:rsidRPr="00A93071">
        <w:rPr>
          <w:rFonts w:ascii="Verdana" w:hAnsi="Verdana"/>
          <w:b/>
        </w:rPr>
        <w:t>Abkürzungen: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064"/>
        <w:gridCol w:w="672"/>
        <w:gridCol w:w="2559"/>
        <w:gridCol w:w="624"/>
        <w:gridCol w:w="2362"/>
      </w:tblGrid>
      <w:tr w:rsidR="00B64C62" w:rsidRPr="00A93071" w:rsidTr="00B64C62">
        <w:trPr>
          <w:trHeight w:val="212"/>
        </w:trPr>
        <w:tc>
          <w:tcPr>
            <w:tcW w:w="620" w:type="dxa"/>
            <w:shd w:val="clear" w:color="auto" w:fill="auto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GF</w:t>
            </w:r>
          </w:p>
        </w:tc>
        <w:tc>
          <w:tcPr>
            <w:tcW w:w="2064" w:type="dxa"/>
            <w:shd w:val="clear" w:color="auto" w:fill="auto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Geschäftsführer</w:t>
            </w:r>
          </w:p>
        </w:tc>
        <w:tc>
          <w:tcPr>
            <w:tcW w:w="672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VK</w:t>
            </w:r>
          </w:p>
        </w:tc>
        <w:tc>
          <w:tcPr>
            <w:tcW w:w="2559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Verkauf &amp; Kalkulation</w:t>
            </w:r>
          </w:p>
        </w:tc>
        <w:tc>
          <w:tcPr>
            <w:tcW w:w="624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AF</w:t>
            </w:r>
          </w:p>
        </w:tc>
        <w:tc>
          <w:tcPr>
            <w:tcW w:w="2362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Ausfertiger</w:t>
            </w:r>
          </w:p>
        </w:tc>
      </w:tr>
      <w:tr w:rsidR="00B64C62" w:rsidRPr="00A93071" w:rsidTr="00B64C62">
        <w:trPr>
          <w:trHeight w:val="203"/>
        </w:trPr>
        <w:tc>
          <w:tcPr>
            <w:tcW w:w="620" w:type="dxa"/>
            <w:shd w:val="clear" w:color="auto" w:fill="auto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PL</w:t>
            </w:r>
          </w:p>
        </w:tc>
        <w:tc>
          <w:tcPr>
            <w:tcW w:w="2064" w:type="dxa"/>
            <w:shd w:val="clear" w:color="auto" w:fill="auto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Produktionsleiter</w:t>
            </w:r>
          </w:p>
        </w:tc>
        <w:tc>
          <w:tcPr>
            <w:tcW w:w="672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KF</w:t>
            </w:r>
          </w:p>
        </w:tc>
        <w:tc>
          <w:tcPr>
            <w:tcW w:w="2559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Kunststoffformgeber</w:t>
            </w:r>
          </w:p>
        </w:tc>
        <w:tc>
          <w:tcPr>
            <w:tcW w:w="624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AV</w:t>
            </w:r>
          </w:p>
        </w:tc>
        <w:tc>
          <w:tcPr>
            <w:tcW w:w="2362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Arbeitsvorbereitung</w:t>
            </w:r>
          </w:p>
        </w:tc>
      </w:tr>
      <w:tr w:rsidR="00B64C62" w:rsidRPr="00A93071" w:rsidTr="00B64C62">
        <w:trPr>
          <w:trHeight w:val="212"/>
        </w:trPr>
        <w:tc>
          <w:tcPr>
            <w:tcW w:w="620" w:type="dxa"/>
            <w:shd w:val="clear" w:color="auto" w:fill="auto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KP</w:t>
            </w:r>
          </w:p>
        </w:tc>
        <w:tc>
          <w:tcPr>
            <w:tcW w:w="2064" w:type="dxa"/>
            <w:shd w:val="clear" w:color="auto" w:fill="auto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Kundenprojekte</w:t>
            </w:r>
          </w:p>
        </w:tc>
        <w:tc>
          <w:tcPr>
            <w:tcW w:w="672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QM</w:t>
            </w:r>
          </w:p>
        </w:tc>
        <w:tc>
          <w:tcPr>
            <w:tcW w:w="2559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Qualitätsmanager</w:t>
            </w:r>
          </w:p>
        </w:tc>
        <w:tc>
          <w:tcPr>
            <w:tcW w:w="624" w:type="dxa"/>
          </w:tcPr>
          <w:p w:rsidR="00B64C62" w:rsidRPr="00A93071" w:rsidRDefault="00B64C62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</w:t>
            </w:r>
            <w:r w:rsidR="00C000BE" w:rsidRPr="00A93071">
              <w:rPr>
                <w:rFonts w:ascii="Verdana" w:hAnsi="Verdana"/>
              </w:rPr>
              <w:t>D</w:t>
            </w:r>
          </w:p>
        </w:tc>
        <w:tc>
          <w:tcPr>
            <w:tcW w:w="2362" w:type="dxa"/>
          </w:tcPr>
          <w:p w:rsidR="00B64C62" w:rsidRPr="00A93071" w:rsidRDefault="00B64C62" w:rsidP="00D331AC">
            <w:pPr>
              <w:tabs>
                <w:tab w:val="center" w:pos="1854"/>
              </w:tabs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Administration</w:t>
            </w:r>
          </w:p>
        </w:tc>
      </w:tr>
    </w:tbl>
    <w:p w:rsidR="001C783F" w:rsidRPr="00A93071" w:rsidRDefault="001C783F" w:rsidP="00D331AC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A93071">
        <w:rPr>
          <w:rFonts w:ascii="Verdana" w:hAnsi="Verdana"/>
          <w:u w:val="single"/>
          <w:lang w:val="de-AT"/>
        </w:rPr>
        <w:t>Ablauf</w:t>
      </w:r>
    </w:p>
    <w:p w:rsidR="001C783F" w:rsidRPr="00A93071" w:rsidRDefault="001C783F" w:rsidP="00D331AC">
      <w:pPr>
        <w:pStyle w:val="berschrift2"/>
        <w:spacing w:before="120" w:after="120"/>
        <w:jc w:val="left"/>
        <w:rPr>
          <w:rFonts w:ascii="Verdana" w:hAnsi="Verdana"/>
          <w:lang w:val="de-AT"/>
        </w:rPr>
      </w:pPr>
      <w:r w:rsidRPr="00A93071">
        <w:rPr>
          <w:rFonts w:ascii="Verdana" w:hAnsi="Verdana"/>
          <w:lang w:val="de-AT"/>
        </w:rPr>
        <w:t>Kundenreklamation:</w:t>
      </w:r>
    </w:p>
    <w:p w:rsidR="00FD1928" w:rsidRDefault="00120293" w:rsidP="00493747">
      <w:pPr>
        <w:spacing w:before="60" w:after="60"/>
        <w:ind w:left="0"/>
        <w:jc w:val="left"/>
        <w:rPr>
          <w:rFonts w:ascii="Verdana" w:hAnsi="Verdana"/>
        </w:rPr>
      </w:pPr>
      <w:r w:rsidRPr="00A93071">
        <w:rPr>
          <w:rFonts w:ascii="Verdana" w:hAnsi="Verdana"/>
          <w:lang w:val="de-AT"/>
        </w:rPr>
        <w:t xml:space="preserve">Alle Rückmeldungen </w:t>
      </w:r>
      <w:r w:rsidR="00DF2506" w:rsidRPr="00A93071">
        <w:rPr>
          <w:rFonts w:ascii="Verdana" w:hAnsi="Verdana"/>
        </w:rPr>
        <w:t>von Kunden</w:t>
      </w:r>
      <w:r w:rsidR="00DF2506" w:rsidRPr="00A93071">
        <w:rPr>
          <w:rFonts w:ascii="Verdana" w:hAnsi="Verdana"/>
          <w:lang w:val="de-AT"/>
        </w:rPr>
        <w:t xml:space="preserve"> </w:t>
      </w:r>
      <w:r w:rsidR="005F79B6" w:rsidRPr="00A93071">
        <w:rPr>
          <w:rFonts w:ascii="Verdana" w:hAnsi="Verdana"/>
          <w:lang w:val="de-AT"/>
        </w:rPr>
        <w:t xml:space="preserve">(Telefon, Brief, </w:t>
      </w:r>
      <w:r w:rsidR="00A93071">
        <w:rPr>
          <w:rFonts w:ascii="Verdana" w:hAnsi="Verdana"/>
          <w:lang w:val="de-AT"/>
        </w:rPr>
        <w:t>E-</w:t>
      </w:r>
      <w:r w:rsidR="005F79B6" w:rsidRPr="00A93071">
        <w:rPr>
          <w:rFonts w:ascii="Verdana" w:hAnsi="Verdana"/>
          <w:lang w:val="de-AT"/>
        </w:rPr>
        <w:t>Mail)</w:t>
      </w:r>
      <w:r w:rsidRPr="00A93071">
        <w:rPr>
          <w:rFonts w:ascii="Verdana" w:hAnsi="Verdana"/>
        </w:rPr>
        <w:t xml:space="preserve">, die auf ein </w:t>
      </w:r>
      <w:r w:rsidR="00D331AC" w:rsidRPr="00A93071">
        <w:rPr>
          <w:rFonts w:ascii="Verdana" w:hAnsi="Verdana"/>
        </w:rPr>
        <w:t>Abweichen</w:t>
      </w:r>
      <w:r w:rsidR="00DF2506">
        <w:rPr>
          <w:rFonts w:ascii="Verdana" w:hAnsi="Verdana"/>
        </w:rPr>
        <w:t xml:space="preserve"> von den vereinbarten Produkt-/</w:t>
      </w:r>
      <w:r w:rsidR="00D331AC" w:rsidRPr="00A93071">
        <w:rPr>
          <w:rFonts w:ascii="Verdana" w:hAnsi="Verdana"/>
        </w:rPr>
        <w:t>Dienstleistungsmerkmale</w:t>
      </w:r>
      <w:r w:rsidR="00D57696">
        <w:rPr>
          <w:rFonts w:ascii="Verdana" w:hAnsi="Verdana"/>
        </w:rPr>
        <w:t>n</w:t>
      </w:r>
      <w:r w:rsidR="00D331AC" w:rsidRPr="00A93071">
        <w:rPr>
          <w:rFonts w:ascii="Verdana" w:hAnsi="Verdana"/>
        </w:rPr>
        <w:t xml:space="preserve"> hinweisen</w:t>
      </w:r>
      <w:r w:rsidR="00FD1928" w:rsidRPr="00A93071">
        <w:rPr>
          <w:rFonts w:ascii="Verdana" w:hAnsi="Verdana"/>
        </w:rPr>
        <w:t xml:space="preserve">, </w:t>
      </w:r>
      <w:r w:rsidR="00D331AC" w:rsidRPr="00A93071">
        <w:rPr>
          <w:rFonts w:ascii="Verdana" w:hAnsi="Verdana"/>
        </w:rPr>
        <w:t xml:space="preserve">werden </w:t>
      </w:r>
      <w:r w:rsidR="005F79B6" w:rsidRPr="00A93071">
        <w:rPr>
          <w:rFonts w:ascii="Verdana" w:hAnsi="Verdana"/>
        </w:rPr>
        <w:t>von jedem der diese Rückmeldung entgegennimmt</w:t>
      </w:r>
      <w:r w:rsidR="00DF2506">
        <w:rPr>
          <w:rFonts w:ascii="Verdana" w:hAnsi="Verdana"/>
        </w:rPr>
        <w:t>,</w:t>
      </w:r>
      <w:r w:rsidR="005F79B6" w:rsidRPr="00A93071">
        <w:rPr>
          <w:rFonts w:ascii="Verdana" w:hAnsi="Verdana"/>
        </w:rPr>
        <w:t xml:space="preserve"> </w:t>
      </w:r>
      <w:r w:rsidR="00D331AC" w:rsidRPr="00A93071">
        <w:rPr>
          <w:rFonts w:ascii="Verdana" w:hAnsi="Verdana"/>
        </w:rPr>
        <w:t>i</w:t>
      </w:r>
      <w:r w:rsidR="005F79B6" w:rsidRPr="00A93071">
        <w:rPr>
          <w:rFonts w:ascii="Verdana" w:hAnsi="Verdana"/>
        </w:rPr>
        <w:t xml:space="preserve">m </w:t>
      </w:r>
      <w:r w:rsidR="00D57696">
        <w:rPr>
          <w:rFonts w:ascii="Verdana" w:hAnsi="Verdana"/>
        </w:rPr>
        <w:t>QS-</w:t>
      </w:r>
      <w:r w:rsidR="005F79B6" w:rsidRPr="00A93071">
        <w:rPr>
          <w:rFonts w:ascii="Verdana" w:hAnsi="Verdana"/>
        </w:rPr>
        <w:t>Programm</w:t>
      </w:r>
      <w:r w:rsidR="00D331AC" w:rsidRPr="00A93071">
        <w:rPr>
          <w:rFonts w:ascii="Verdana" w:hAnsi="Verdana"/>
        </w:rPr>
        <w:t xml:space="preserve"> </w:t>
      </w:r>
      <w:r w:rsidR="005F79B6" w:rsidRPr="00A93071">
        <w:rPr>
          <w:rFonts w:ascii="Verdana" w:hAnsi="Verdana"/>
        </w:rPr>
        <w:t xml:space="preserve">in </w:t>
      </w:r>
      <w:r w:rsidR="00D331AC" w:rsidRPr="00A93071">
        <w:rPr>
          <w:rFonts w:ascii="Verdana" w:hAnsi="Verdana"/>
        </w:rPr>
        <w:t>das Reklamationsformular</w:t>
      </w:r>
      <w:r w:rsidR="005F79B6" w:rsidRPr="00A93071">
        <w:rPr>
          <w:rFonts w:ascii="Verdana" w:hAnsi="Verdana"/>
        </w:rPr>
        <w:t xml:space="preserve"> (Berechtigung: </w:t>
      </w:r>
      <w:proofErr w:type="spellStart"/>
      <w:r w:rsidR="005F79B6" w:rsidRPr="00A93071">
        <w:rPr>
          <w:rFonts w:ascii="Verdana" w:hAnsi="Verdana"/>
        </w:rPr>
        <w:t>Eingeber</w:t>
      </w:r>
      <w:proofErr w:type="spellEnd"/>
      <w:r w:rsidR="005F79B6" w:rsidRPr="00A93071">
        <w:rPr>
          <w:rFonts w:ascii="Verdana" w:hAnsi="Verdana"/>
        </w:rPr>
        <w:t>)</w:t>
      </w:r>
      <w:r w:rsidR="00D331AC" w:rsidRPr="00A93071">
        <w:rPr>
          <w:rFonts w:ascii="Verdana" w:hAnsi="Verdana"/>
        </w:rPr>
        <w:t xml:space="preserve"> eingetragen.</w:t>
      </w:r>
      <w:r w:rsidR="00FD1928" w:rsidRPr="00A93071">
        <w:rPr>
          <w:rFonts w:ascii="Verdana" w:hAnsi="Verdana"/>
        </w:rPr>
        <w:t xml:space="preserve"> Die Reklamationen werden vom QM </w:t>
      </w:r>
      <w:r w:rsidR="005F79B6" w:rsidRPr="00A93071">
        <w:rPr>
          <w:rFonts w:ascii="Verdana" w:hAnsi="Verdana"/>
        </w:rPr>
        <w:t xml:space="preserve">um die systemtechnischen Felder ergänzt </w:t>
      </w:r>
      <w:r w:rsidR="00FD1928" w:rsidRPr="00A93071">
        <w:rPr>
          <w:rFonts w:ascii="Verdana" w:hAnsi="Verdana"/>
        </w:rPr>
        <w:t>und an den zuständigen Abteilungsleiter zum Bearbeiten weitergeleitet</w:t>
      </w:r>
      <w:r w:rsidR="00A93071">
        <w:rPr>
          <w:rFonts w:ascii="Verdana" w:hAnsi="Verdana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8"/>
        <w:gridCol w:w="1558"/>
        <w:gridCol w:w="1205"/>
        <w:gridCol w:w="1765"/>
        <w:gridCol w:w="2960"/>
      </w:tblGrid>
      <w:tr w:rsidR="00FD1928" w:rsidRPr="00A93071" w:rsidTr="00493747">
        <w:trPr>
          <w:trHeight w:val="426"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28" w:rsidRPr="00A93071" w:rsidRDefault="00FD1928" w:rsidP="00D331AC">
            <w:pPr>
              <w:spacing w:before="60" w:after="60"/>
              <w:ind w:left="0"/>
              <w:jc w:val="left"/>
              <w:rPr>
                <w:rFonts w:ascii="Verdana" w:hAnsi="Verdana"/>
                <w:b/>
              </w:rPr>
            </w:pPr>
            <w:r w:rsidRPr="00A93071">
              <w:rPr>
                <w:rFonts w:ascii="Verdana" w:hAnsi="Verdana"/>
                <w:b/>
              </w:rPr>
              <w:t>Reklamationsart</w:t>
            </w:r>
          </w:p>
        </w:tc>
        <w:tc>
          <w:tcPr>
            <w:tcW w:w="78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1928" w:rsidRPr="00A93071" w:rsidRDefault="00FD1928" w:rsidP="00D331AC">
            <w:pPr>
              <w:spacing w:before="60" w:after="60"/>
              <w:ind w:left="0"/>
              <w:jc w:val="left"/>
              <w:rPr>
                <w:rFonts w:ascii="Verdana" w:hAnsi="Verdana"/>
                <w:b/>
              </w:rPr>
            </w:pPr>
            <w:r w:rsidRPr="00A93071">
              <w:rPr>
                <w:rFonts w:ascii="Verdana" w:hAnsi="Verdana"/>
                <w:b/>
              </w:rPr>
              <w:t>entscheiden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1928" w:rsidRPr="00A93071" w:rsidRDefault="00FD1928" w:rsidP="00D331AC">
            <w:pPr>
              <w:spacing w:before="60" w:after="60"/>
              <w:ind w:left="0"/>
              <w:jc w:val="left"/>
              <w:rPr>
                <w:rFonts w:ascii="Verdana" w:hAnsi="Verdana"/>
                <w:b/>
              </w:rPr>
            </w:pPr>
            <w:r w:rsidRPr="00A93071">
              <w:rPr>
                <w:rFonts w:ascii="Verdana" w:hAnsi="Verdana"/>
                <w:b/>
              </w:rPr>
              <w:t>Fehler beheben</w:t>
            </w:r>
          </w:p>
        </w:tc>
        <w:tc>
          <w:tcPr>
            <w:tcW w:w="8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1928" w:rsidRPr="00A93071" w:rsidRDefault="00FD1928" w:rsidP="00D331AC">
            <w:pPr>
              <w:spacing w:before="60" w:after="60"/>
              <w:ind w:left="0"/>
              <w:jc w:val="left"/>
              <w:rPr>
                <w:rFonts w:ascii="Verdana" w:hAnsi="Verdana"/>
                <w:b/>
              </w:rPr>
            </w:pPr>
            <w:r w:rsidRPr="00A93071">
              <w:rPr>
                <w:rFonts w:ascii="Verdana" w:hAnsi="Verdana"/>
                <w:b/>
              </w:rPr>
              <w:t>Abweichungen sammeln</w:t>
            </w:r>
          </w:p>
        </w:tc>
        <w:tc>
          <w:tcPr>
            <w:tcW w:w="149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1928" w:rsidRPr="00A93071" w:rsidRDefault="00FD1928" w:rsidP="00D331AC">
            <w:pPr>
              <w:spacing w:before="60" w:after="60"/>
              <w:ind w:left="0"/>
              <w:jc w:val="left"/>
              <w:rPr>
                <w:rFonts w:ascii="Verdana" w:hAnsi="Verdana"/>
                <w:b/>
              </w:rPr>
            </w:pPr>
            <w:r w:rsidRPr="00A93071">
              <w:rPr>
                <w:rFonts w:ascii="Verdana" w:hAnsi="Verdana"/>
                <w:b/>
              </w:rPr>
              <w:t>Korrekturmaßnahmen festlegen</w:t>
            </w:r>
          </w:p>
        </w:tc>
      </w:tr>
      <w:tr w:rsidR="00FD1928" w:rsidRPr="00A93071" w:rsidTr="00493747">
        <w:trPr>
          <w:trHeight w:val="94"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CB2F60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Gewährleistung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CB2F60">
            <w:pPr>
              <w:spacing w:before="60" w:after="60"/>
              <w:ind w:left="0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KP, VK &amp; PL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CB2F60">
            <w:pPr>
              <w:spacing w:before="60" w:after="60"/>
              <w:ind w:left="0" w:right="-34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AF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CB2F60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QM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28" w:rsidRPr="00A93071" w:rsidRDefault="00FD1928" w:rsidP="00CB2F60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QM + Abteilungen</w:t>
            </w:r>
          </w:p>
        </w:tc>
      </w:tr>
      <w:tr w:rsidR="00FD1928" w:rsidRPr="00A93071" w:rsidTr="00493747">
        <w:trPr>
          <w:trHeight w:val="186"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Haftpflichtschäden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CB2F60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KP, VK &amp; PL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CB2F60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PL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CB2F60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QM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28" w:rsidRPr="00A93071" w:rsidRDefault="00FD1928" w:rsidP="00CB2F60">
            <w:pPr>
              <w:spacing w:before="60" w:after="60"/>
              <w:ind w:left="34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QM + Abteilungen</w:t>
            </w:r>
          </w:p>
        </w:tc>
      </w:tr>
      <w:tr w:rsidR="00FD1928" w:rsidRPr="00A93071" w:rsidTr="00493747">
        <w:trPr>
          <w:trHeight w:val="169"/>
        </w:trPr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Maß- oder Ausführungsfehler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KP, VK &amp; PL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KP, VK &amp; PL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1928" w:rsidRPr="00A93071" w:rsidRDefault="00FD1928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QM</w:t>
            </w:r>
          </w:p>
        </w:tc>
        <w:tc>
          <w:tcPr>
            <w:tcW w:w="1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28" w:rsidRPr="00A93071" w:rsidRDefault="00FD1928" w:rsidP="00CB2F60">
            <w:pPr>
              <w:spacing w:before="60" w:after="60"/>
              <w:ind w:left="34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QM + Abteilungen</w:t>
            </w:r>
          </w:p>
        </w:tc>
      </w:tr>
    </w:tbl>
    <w:p w:rsidR="005F79B6" w:rsidRPr="00A93071" w:rsidRDefault="005F79B6" w:rsidP="00D331AC">
      <w:pPr>
        <w:spacing w:before="60" w:after="60"/>
        <w:ind w:left="0"/>
        <w:jc w:val="left"/>
        <w:rPr>
          <w:rFonts w:ascii="Verdana" w:hAnsi="Verdana"/>
        </w:rPr>
      </w:pPr>
      <w:r w:rsidRPr="00A93071">
        <w:rPr>
          <w:rFonts w:ascii="Verdana" w:hAnsi="Verdana"/>
        </w:rPr>
        <w:t xml:space="preserve">Wenn </w:t>
      </w:r>
      <w:r w:rsidR="00AB6124" w:rsidRPr="00A93071">
        <w:rPr>
          <w:rFonts w:ascii="Verdana" w:hAnsi="Verdana"/>
        </w:rPr>
        <w:t xml:space="preserve">die Reklamation </w:t>
      </w:r>
      <w:r w:rsidRPr="00A93071">
        <w:rPr>
          <w:rFonts w:ascii="Verdana" w:hAnsi="Verdana"/>
        </w:rPr>
        <w:t xml:space="preserve">durch die Abteilung </w:t>
      </w:r>
      <w:r w:rsidR="00AB6124" w:rsidRPr="00A93071">
        <w:rPr>
          <w:rFonts w:ascii="Verdana" w:hAnsi="Verdana"/>
        </w:rPr>
        <w:t xml:space="preserve">als berechtigt </w:t>
      </w:r>
      <w:r w:rsidRPr="00A93071">
        <w:rPr>
          <w:rFonts w:ascii="Verdana" w:hAnsi="Verdana"/>
        </w:rPr>
        <w:t>eingeschätzt worden ist</w:t>
      </w:r>
      <w:r w:rsidR="009718FE" w:rsidRPr="00A93071">
        <w:rPr>
          <w:rFonts w:ascii="Verdana" w:hAnsi="Verdana"/>
        </w:rPr>
        <w:t xml:space="preserve"> und die Produkte nachgearbeitet werden können</w:t>
      </w:r>
      <w:r w:rsidR="00AB6124" w:rsidRPr="00A93071">
        <w:rPr>
          <w:rFonts w:ascii="Verdana" w:hAnsi="Verdana"/>
        </w:rPr>
        <w:t xml:space="preserve">, </w:t>
      </w:r>
      <w:r w:rsidRPr="00A93071">
        <w:rPr>
          <w:rFonts w:ascii="Verdana" w:hAnsi="Verdana"/>
        </w:rPr>
        <w:t>werden</w:t>
      </w:r>
      <w:r w:rsidR="00AB6124" w:rsidRPr="00A93071">
        <w:rPr>
          <w:rFonts w:ascii="Verdana" w:hAnsi="Verdana"/>
        </w:rPr>
        <w:t xml:space="preserve"> </w:t>
      </w:r>
      <w:r w:rsidR="00C01DB9" w:rsidRPr="00A93071">
        <w:rPr>
          <w:rFonts w:ascii="Verdana" w:hAnsi="Verdana"/>
        </w:rPr>
        <w:t xml:space="preserve">die </w:t>
      </w:r>
      <w:r w:rsidR="00AB6124" w:rsidRPr="00A93071">
        <w:rPr>
          <w:rFonts w:ascii="Verdana" w:hAnsi="Verdana"/>
        </w:rPr>
        <w:t>Produkte</w:t>
      </w:r>
      <w:r w:rsidRPr="00A93071">
        <w:rPr>
          <w:rFonts w:ascii="Verdana" w:hAnsi="Verdana"/>
        </w:rPr>
        <w:t xml:space="preserve"> zur </w:t>
      </w:r>
      <w:r w:rsidR="00AB6124" w:rsidRPr="00A93071">
        <w:rPr>
          <w:rFonts w:ascii="Verdana" w:hAnsi="Verdana"/>
        </w:rPr>
        <w:t xml:space="preserve">endgültigen </w:t>
      </w:r>
      <w:r w:rsidRPr="00A93071">
        <w:rPr>
          <w:rFonts w:ascii="Verdana" w:hAnsi="Verdana"/>
        </w:rPr>
        <w:t>Fe</w:t>
      </w:r>
      <w:r w:rsidR="00AB6124" w:rsidRPr="00A93071">
        <w:rPr>
          <w:rFonts w:ascii="Verdana" w:hAnsi="Verdana"/>
        </w:rPr>
        <w:t>st</w:t>
      </w:r>
      <w:r w:rsidR="009718FE" w:rsidRPr="00A93071">
        <w:rPr>
          <w:rFonts w:ascii="Verdana" w:hAnsi="Verdana"/>
        </w:rPr>
        <w:t>st</w:t>
      </w:r>
      <w:r w:rsidR="00AB6124" w:rsidRPr="00A93071">
        <w:rPr>
          <w:rFonts w:ascii="Verdana" w:hAnsi="Verdana"/>
        </w:rPr>
        <w:t>e</w:t>
      </w:r>
      <w:r w:rsidR="009718FE" w:rsidRPr="00A93071">
        <w:rPr>
          <w:rFonts w:ascii="Verdana" w:hAnsi="Verdana"/>
        </w:rPr>
        <w:t>llung des Fehlers bzw. zur Nacharbeit vom Kunden zurückgeholt (</w:t>
      </w:r>
      <w:r w:rsidR="009718FE" w:rsidRPr="00A93071">
        <w:rPr>
          <w:rStyle w:val="Hyperlink"/>
          <w:rFonts w:ascii="Verdana" w:hAnsi="Verdana"/>
          <w:color w:val="auto"/>
          <w:u w:val="none"/>
        </w:rPr>
        <w:t>080</w:t>
      </w:r>
      <w:r w:rsidR="00DF2506">
        <w:rPr>
          <w:rStyle w:val="Hyperlink"/>
          <w:rFonts w:ascii="Verdana" w:hAnsi="Verdana"/>
          <w:color w:val="auto"/>
          <w:u w:val="none"/>
        </w:rPr>
        <w:t>6</w:t>
      </w:r>
      <w:r w:rsidR="009718FE" w:rsidRPr="00A93071">
        <w:rPr>
          <w:rStyle w:val="Hyperlink"/>
          <w:rFonts w:ascii="Verdana" w:hAnsi="Verdana"/>
          <w:color w:val="auto"/>
          <w:u w:val="none"/>
        </w:rPr>
        <w:t>00_PB_01 Lenkung fehlerhafter Produkte</w:t>
      </w:r>
      <w:r w:rsidR="009718FE" w:rsidRPr="00A93071">
        <w:rPr>
          <w:rFonts w:ascii="Verdana" w:hAnsi="Verdana"/>
        </w:rPr>
        <w:t>). Sollte der Fehler nicht nachgearbeitet werden können, so wird der Kunden ersucht</w:t>
      </w:r>
      <w:r w:rsidR="000539F9">
        <w:rPr>
          <w:rFonts w:ascii="Verdana" w:hAnsi="Verdana"/>
        </w:rPr>
        <w:t>,</w:t>
      </w:r>
      <w:r w:rsidR="009718FE" w:rsidRPr="00A93071">
        <w:rPr>
          <w:rFonts w:ascii="Verdana" w:hAnsi="Verdana"/>
        </w:rPr>
        <w:t xml:space="preserve"> die </w:t>
      </w:r>
      <w:r w:rsidR="009718FE" w:rsidRPr="00A93071">
        <w:rPr>
          <w:rFonts w:ascii="Verdana" w:hAnsi="Verdana"/>
        </w:rPr>
        <w:lastRenderedPageBreak/>
        <w:t>fehlerhaften Teil</w:t>
      </w:r>
      <w:r w:rsidR="00C01DB9" w:rsidRPr="00A93071">
        <w:rPr>
          <w:rFonts w:ascii="Verdana" w:hAnsi="Verdana"/>
        </w:rPr>
        <w:t>e</w:t>
      </w:r>
      <w:r w:rsidR="009718FE" w:rsidRPr="00A93071">
        <w:rPr>
          <w:rFonts w:ascii="Verdana" w:hAnsi="Verdana"/>
        </w:rPr>
        <w:t xml:space="preserve"> zu verschrotten und je nach Wunsch des Kunden ein Produktionsauftrag zum Nachproduzieren oder eine Ausbuchung </w:t>
      </w:r>
      <w:r w:rsidR="00C01DB9" w:rsidRPr="00A93071">
        <w:rPr>
          <w:rFonts w:ascii="Verdana" w:hAnsi="Verdana"/>
        </w:rPr>
        <w:t>erstellt</w:t>
      </w:r>
      <w:r w:rsidR="009718FE" w:rsidRPr="00A93071">
        <w:rPr>
          <w:rFonts w:ascii="Verdana" w:hAnsi="Verdana"/>
        </w:rPr>
        <w:t>.</w:t>
      </w:r>
    </w:p>
    <w:p w:rsidR="00C01DB9" w:rsidRDefault="00C01DB9" w:rsidP="00D331AC">
      <w:pPr>
        <w:spacing w:before="60" w:after="60"/>
        <w:ind w:left="0"/>
        <w:jc w:val="left"/>
        <w:rPr>
          <w:rFonts w:ascii="Verdana" w:hAnsi="Verdana"/>
        </w:rPr>
      </w:pPr>
      <w:r w:rsidRPr="00A93071">
        <w:rPr>
          <w:rFonts w:ascii="Verdana" w:hAnsi="Verdana"/>
        </w:rPr>
        <w:t>Wird die Reklamation als nicht berechtigt eingeschätzt, wird mit der GF die weitere Vorgehensweise (Kulanz, Nachtragsangebot, …) festgelegt.</w:t>
      </w:r>
    </w:p>
    <w:p w:rsidR="00CB2F60" w:rsidRPr="00A93071" w:rsidRDefault="00CB2F60" w:rsidP="00D331AC">
      <w:pPr>
        <w:spacing w:before="60" w:after="60"/>
        <w:ind w:left="0"/>
        <w:jc w:val="left"/>
        <w:rPr>
          <w:rFonts w:ascii="Verdana" w:hAnsi="Verdana"/>
        </w:rPr>
      </w:pPr>
    </w:p>
    <w:p w:rsidR="001C783F" w:rsidRPr="00A93071" w:rsidRDefault="00D57151" w:rsidP="00D331AC">
      <w:pPr>
        <w:spacing w:before="60" w:after="60"/>
        <w:ind w:left="0"/>
        <w:jc w:val="left"/>
        <w:rPr>
          <w:rFonts w:ascii="Verdana" w:hAnsi="Verdana"/>
        </w:rPr>
      </w:pPr>
      <w:r w:rsidRPr="00A93071">
        <w:rPr>
          <w:rFonts w:ascii="Verdana" w:hAnsi="Verdana"/>
        </w:rPr>
        <w:t>Der</w:t>
      </w:r>
      <w:r w:rsidR="001C783F" w:rsidRPr="00A93071">
        <w:rPr>
          <w:rFonts w:ascii="Verdana" w:hAnsi="Verdana"/>
        </w:rPr>
        <w:t xml:space="preserve"> QM sammelt </w:t>
      </w:r>
      <w:r w:rsidR="00C01DB9" w:rsidRPr="00A93071">
        <w:rPr>
          <w:rFonts w:ascii="Verdana" w:hAnsi="Verdana"/>
        </w:rPr>
        <w:t>die Reklamationen</w:t>
      </w:r>
      <w:r w:rsidR="001C783F" w:rsidRPr="00A93071">
        <w:rPr>
          <w:rFonts w:ascii="Verdana" w:hAnsi="Verdana"/>
        </w:rPr>
        <w:t xml:space="preserve"> und </w:t>
      </w:r>
      <w:r w:rsidR="00210608" w:rsidRPr="00A93071">
        <w:rPr>
          <w:rFonts w:ascii="Verdana" w:hAnsi="Verdana"/>
        </w:rPr>
        <w:t xml:space="preserve">wertet </w:t>
      </w:r>
      <w:r w:rsidR="001C783F" w:rsidRPr="00A93071">
        <w:rPr>
          <w:rFonts w:ascii="Verdana" w:hAnsi="Verdana"/>
        </w:rPr>
        <w:t>sie hinsichtlich</w:t>
      </w:r>
      <w:r w:rsidR="005C563E" w:rsidRPr="00A93071">
        <w:rPr>
          <w:rFonts w:ascii="Verdana" w:hAnsi="Verdana"/>
        </w:rPr>
        <w:t xml:space="preserve"> </w:t>
      </w:r>
      <w:r w:rsidR="00210608" w:rsidRPr="00A93071">
        <w:rPr>
          <w:rFonts w:ascii="Verdana" w:hAnsi="Verdana"/>
        </w:rPr>
        <w:t xml:space="preserve">der </w:t>
      </w:r>
      <w:r w:rsidR="001C783F" w:rsidRPr="00A93071">
        <w:rPr>
          <w:rFonts w:ascii="Verdana" w:hAnsi="Verdana"/>
        </w:rPr>
        <w:t>Fehlerart, Fehlerursache, betroffene</w:t>
      </w:r>
      <w:r w:rsidR="00210608" w:rsidRPr="00A93071">
        <w:rPr>
          <w:rFonts w:ascii="Verdana" w:hAnsi="Verdana"/>
        </w:rPr>
        <w:t>n</w:t>
      </w:r>
      <w:r w:rsidR="001C783F" w:rsidRPr="00A93071">
        <w:rPr>
          <w:rFonts w:ascii="Verdana" w:hAnsi="Verdana"/>
        </w:rPr>
        <w:t xml:space="preserve"> Produkte bzw. Aufträge, verursachende</w:t>
      </w:r>
      <w:r w:rsidR="00CB2F60">
        <w:rPr>
          <w:rFonts w:ascii="Verdana" w:hAnsi="Verdana"/>
        </w:rPr>
        <w:t>n</w:t>
      </w:r>
      <w:r w:rsidR="001C783F" w:rsidRPr="00A93071">
        <w:rPr>
          <w:rFonts w:ascii="Verdana" w:hAnsi="Verdana"/>
        </w:rPr>
        <w:t xml:space="preserve"> Stelle und Kostenabschätzung</w:t>
      </w:r>
      <w:r w:rsidR="00210608" w:rsidRPr="00A93071">
        <w:rPr>
          <w:rFonts w:ascii="Verdana" w:hAnsi="Verdana"/>
        </w:rPr>
        <w:t xml:space="preserve"> aus</w:t>
      </w:r>
      <w:r w:rsidR="001C783F" w:rsidRPr="00A93071">
        <w:rPr>
          <w:rFonts w:ascii="Verdana" w:hAnsi="Verdana"/>
        </w:rPr>
        <w:t>. QM bespricht gemeinsam mit de</w:t>
      </w:r>
      <w:r w:rsidRPr="00A93071">
        <w:rPr>
          <w:rFonts w:ascii="Verdana" w:hAnsi="Verdana"/>
        </w:rPr>
        <w:t xml:space="preserve">m </w:t>
      </w:r>
      <w:r w:rsidR="002460F2" w:rsidRPr="00A93071">
        <w:rPr>
          <w:rFonts w:ascii="Verdana" w:hAnsi="Verdana"/>
        </w:rPr>
        <w:t>betro</w:t>
      </w:r>
      <w:r w:rsidR="001C783F" w:rsidRPr="00A93071">
        <w:rPr>
          <w:rFonts w:ascii="Verdana" w:hAnsi="Verdana"/>
        </w:rPr>
        <w:t xml:space="preserve">ffenen Abteilungsleiter die Korrekturmaßnahmen laut </w:t>
      </w:r>
      <w:hyperlink r:id="rId8" w:history="1">
        <w:r w:rsidR="00D4690F">
          <w:rPr>
            <w:rStyle w:val="Hyperlink"/>
            <w:rFonts w:ascii="Verdana" w:hAnsi="Verdana"/>
            <w:color w:val="auto"/>
            <w:u w:val="none"/>
          </w:rPr>
          <w:t>100200</w:t>
        </w:r>
        <w:r w:rsidR="00FD1928" w:rsidRPr="00A93071">
          <w:rPr>
            <w:rStyle w:val="Hyperlink"/>
            <w:rFonts w:ascii="Verdana" w:hAnsi="Verdana"/>
            <w:color w:val="auto"/>
            <w:u w:val="none"/>
          </w:rPr>
          <w:t>_PB_</w:t>
        </w:r>
        <w:r w:rsidR="001C783F" w:rsidRPr="00A93071">
          <w:rPr>
            <w:rStyle w:val="Hyperlink"/>
            <w:rFonts w:ascii="Verdana" w:hAnsi="Verdana"/>
            <w:color w:val="auto"/>
            <w:u w:val="none"/>
          </w:rPr>
          <w:t xml:space="preserve">01 </w:t>
        </w:r>
        <w:r w:rsidR="000539F9">
          <w:rPr>
            <w:rStyle w:val="Hyperlink"/>
            <w:rFonts w:ascii="Verdana" w:hAnsi="Verdana"/>
            <w:color w:val="auto"/>
            <w:u w:val="none"/>
          </w:rPr>
          <w:t xml:space="preserve">Verbesserung, </w:t>
        </w:r>
        <w:r w:rsidR="000539F9" w:rsidRPr="00A93071">
          <w:rPr>
            <w:rStyle w:val="Hyperlink"/>
            <w:rFonts w:ascii="Verdana" w:hAnsi="Verdana"/>
            <w:color w:val="auto"/>
            <w:u w:val="none"/>
          </w:rPr>
          <w:t>Korrektur</w:t>
        </w:r>
        <w:r w:rsidR="000539F9">
          <w:rPr>
            <w:rStyle w:val="Hyperlink"/>
            <w:rFonts w:ascii="Verdana" w:hAnsi="Verdana"/>
            <w:color w:val="auto"/>
            <w:u w:val="none"/>
          </w:rPr>
          <w:t xml:space="preserve"> und Vorbeugung</w:t>
        </w:r>
        <w:r w:rsidR="001C783F" w:rsidRPr="00A93071">
          <w:rPr>
            <w:rStyle w:val="Hyperlink"/>
            <w:rFonts w:ascii="Verdana" w:hAnsi="Verdana"/>
            <w:color w:val="auto"/>
            <w:u w:val="none"/>
          </w:rPr>
          <w:t>.</w:t>
        </w:r>
      </w:hyperlink>
      <w:r w:rsidR="001C783F" w:rsidRPr="00A93071">
        <w:rPr>
          <w:rFonts w:ascii="Verdana" w:hAnsi="Verdana"/>
        </w:rPr>
        <w:t xml:space="preserve"> </w:t>
      </w:r>
    </w:p>
    <w:p w:rsidR="00C01DB9" w:rsidRPr="00A93071" w:rsidRDefault="001C783F" w:rsidP="00900BF9">
      <w:pPr>
        <w:spacing w:before="60" w:after="60"/>
        <w:ind w:left="0"/>
        <w:jc w:val="left"/>
        <w:rPr>
          <w:rFonts w:ascii="Verdana" w:hAnsi="Verdana"/>
        </w:rPr>
      </w:pPr>
      <w:r w:rsidRPr="00A93071">
        <w:rPr>
          <w:rFonts w:ascii="Verdana" w:hAnsi="Verdana"/>
        </w:rPr>
        <w:t xml:space="preserve">Dem </w:t>
      </w:r>
      <w:r w:rsidR="00C01DB9" w:rsidRPr="00A93071">
        <w:rPr>
          <w:rFonts w:ascii="Verdana" w:hAnsi="Verdana"/>
        </w:rPr>
        <w:t>QM</w:t>
      </w:r>
      <w:r w:rsidRPr="00A93071">
        <w:rPr>
          <w:rFonts w:ascii="Verdana" w:hAnsi="Verdana"/>
        </w:rPr>
        <w:t xml:space="preserve"> obliegt </w:t>
      </w:r>
      <w:r w:rsidR="00FD1928" w:rsidRPr="00A93071">
        <w:rPr>
          <w:rFonts w:ascii="Verdana" w:hAnsi="Verdana"/>
        </w:rPr>
        <w:t>das Überprüfen</w:t>
      </w:r>
      <w:r w:rsidR="002460F2" w:rsidRPr="00A93071">
        <w:rPr>
          <w:rFonts w:ascii="Verdana" w:hAnsi="Verdana"/>
        </w:rPr>
        <w:t xml:space="preserve"> der</w:t>
      </w:r>
      <w:r w:rsidR="00FD1928" w:rsidRPr="00A93071">
        <w:rPr>
          <w:rFonts w:ascii="Verdana" w:hAnsi="Verdana"/>
        </w:rPr>
        <w:t xml:space="preserve"> </w:t>
      </w:r>
      <w:r w:rsidR="002460F2" w:rsidRPr="00A93071">
        <w:rPr>
          <w:rFonts w:ascii="Verdana" w:hAnsi="Verdana"/>
        </w:rPr>
        <w:t xml:space="preserve">Wirksamkeit </w:t>
      </w:r>
      <w:r w:rsidRPr="00A93071">
        <w:rPr>
          <w:rFonts w:ascii="Verdana" w:hAnsi="Verdana"/>
        </w:rPr>
        <w:t xml:space="preserve">der </w:t>
      </w:r>
      <w:r w:rsidR="00AA0520" w:rsidRPr="00A93071">
        <w:rPr>
          <w:rFonts w:ascii="Verdana" w:hAnsi="Verdana"/>
        </w:rPr>
        <w:t>Korrekturmaßnahmen.</w:t>
      </w:r>
    </w:p>
    <w:p w:rsidR="001C783F" w:rsidRPr="00A93071" w:rsidRDefault="001C783F" w:rsidP="00C01DB9">
      <w:pPr>
        <w:pStyle w:val="berschrift2"/>
        <w:spacing w:before="120" w:after="120"/>
        <w:jc w:val="left"/>
        <w:rPr>
          <w:rFonts w:ascii="Verdana" w:hAnsi="Verdana"/>
          <w:lang w:val="de-AT"/>
        </w:rPr>
      </w:pPr>
      <w:r w:rsidRPr="00A93071">
        <w:rPr>
          <w:rFonts w:ascii="Verdana" w:hAnsi="Verdana"/>
          <w:lang w:val="de-AT"/>
        </w:rPr>
        <w:t>Gewährleistung</w:t>
      </w:r>
    </w:p>
    <w:p w:rsidR="001C783F" w:rsidRPr="00A93071" w:rsidRDefault="001C783F" w:rsidP="00D331AC">
      <w:pPr>
        <w:spacing w:before="60" w:after="60"/>
        <w:ind w:left="0"/>
        <w:jc w:val="left"/>
        <w:rPr>
          <w:rFonts w:ascii="Verdana" w:hAnsi="Verdana"/>
        </w:rPr>
      </w:pPr>
      <w:r w:rsidRPr="00A93071">
        <w:rPr>
          <w:rFonts w:ascii="Verdana" w:hAnsi="Verdana"/>
        </w:rPr>
        <w:t xml:space="preserve">Erfolgt die Reklamation innerhalb der Gewährleistungsfrist, so wird die Reklamation </w:t>
      </w:r>
      <w:r w:rsidR="00210608" w:rsidRPr="00A93071">
        <w:rPr>
          <w:rFonts w:ascii="Verdana" w:hAnsi="Verdana"/>
        </w:rPr>
        <w:t xml:space="preserve">von </w:t>
      </w:r>
      <w:r w:rsidR="00127565" w:rsidRPr="00A93071">
        <w:rPr>
          <w:rFonts w:ascii="Verdana" w:hAnsi="Verdana"/>
        </w:rPr>
        <w:t>Seiten</w:t>
      </w:r>
      <w:r w:rsidRPr="00A93071">
        <w:rPr>
          <w:rFonts w:ascii="Verdana" w:hAnsi="Verdana"/>
        </w:rPr>
        <w:t xml:space="preserve"> der </w:t>
      </w:r>
      <w:r w:rsidR="00127565">
        <w:rPr>
          <w:rFonts w:ascii="Verdana" w:hAnsi="Verdana"/>
          <w:b/>
        </w:rPr>
        <w:t>G</w:t>
      </w:r>
      <w:r w:rsidR="00D57151" w:rsidRPr="00A93071">
        <w:rPr>
          <w:rFonts w:ascii="Verdana" w:hAnsi="Verdana"/>
          <w:b/>
        </w:rPr>
        <w:t xml:space="preserve">ruppe </w:t>
      </w:r>
      <w:r w:rsidR="00127565">
        <w:rPr>
          <w:rFonts w:ascii="Verdana" w:hAnsi="Verdana"/>
          <w:b/>
        </w:rPr>
        <w:t>XXX</w:t>
      </w:r>
      <w:r w:rsidR="007A5979" w:rsidRPr="00A93071">
        <w:rPr>
          <w:rFonts w:ascii="Verdana" w:hAnsi="Verdana"/>
        </w:rPr>
        <w:t xml:space="preserve"> </w:t>
      </w:r>
      <w:r w:rsidRPr="00A93071">
        <w:rPr>
          <w:rFonts w:ascii="Verdana" w:hAnsi="Verdana"/>
        </w:rPr>
        <w:t xml:space="preserve">dann anerkannt, wenn der reklamierte Mangel </w:t>
      </w:r>
      <w:r w:rsidR="00210608" w:rsidRPr="00A93071">
        <w:rPr>
          <w:rFonts w:ascii="Verdana" w:hAnsi="Verdana"/>
        </w:rPr>
        <w:t>der</w:t>
      </w:r>
      <w:r w:rsidRPr="00A93071">
        <w:rPr>
          <w:rFonts w:ascii="Verdana" w:hAnsi="Verdana"/>
        </w:rPr>
        <w:t xml:space="preserve"> </w:t>
      </w:r>
      <w:r w:rsidR="00127565">
        <w:rPr>
          <w:rFonts w:ascii="Verdana" w:hAnsi="Verdana"/>
          <w:b/>
        </w:rPr>
        <w:t>G</w:t>
      </w:r>
      <w:r w:rsidR="005C563E" w:rsidRPr="00A93071">
        <w:rPr>
          <w:rFonts w:ascii="Verdana" w:hAnsi="Verdana"/>
          <w:b/>
        </w:rPr>
        <w:t xml:space="preserve">ruppe </w:t>
      </w:r>
      <w:r w:rsidR="00127565">
        <w:rPr>
          <w:rFonts w:ascii="Verdana" w:hAnsi="Verdana"/>
          <w:b/>
        </w:rPr>
        <w:t>XXX</w:t>
      </w:r>
      <w:r w:rsidR="005C563E" w:rsidRPr="00A93071">
        <w:rPr>
          <w:rFonts w:ascii="Verdana" w:hAnsi="Verdana"/>
        </w:rPr>
        <w:t xml:space="preserve"> </w:t>
      </w:r>
      <w:r w:rsidRPr="00A93071">
        <w:rPr>
          <w:rFonts w:ascii="Verdana" w:hAnsi="Verdana"/>
        </w:rPr>
        <w:t>zuzuordnen ist. Die Gewährleistung ist je nach Art und Ursache der Re</w:t>
      </w:r>
      <w:r w:rsidR="00127565">
        <w:rPr>
          <w:rFonts w:ascii="Verdana" w:hAnsi="Verdana"/>
        </w:rPr>
        <w:t>klamation</w:t>
      </w:r>
      <w:r w:rsidRPr="00A93071">
        <w:rPr>
          <w:rFonts w:ascii="Verdana" w:hAnsi="Verdana"/>
        </w:rPr>
        <w:t xml:space="preserve"> entweder mittels Preis</w:t>
      </w:r>
      <w:r w:rsidR="00E7076C" w:rsidRPr="00A93071">
        <w:rPr>
          <w:rFonts w:ascii="Verdana" w:hAnsi="Verdana"/>
        </w:rPr>
        <w:t>nachlass</w:t>
      </w:r>
      <w:r w:rsidRPr="00A93071">
        <w:rPr>
          <w:rFonts w:ascii="Verdana" w:hAnsi="Verdana"/>
        </w:rPr>
        <w:t>, Produkt</w:t>
      </w:r>
      <w:r w:rsidR="00E7076C" w:rsidRPr="00A93071">
        <w:rPr>
          <w:rFonts w:ascii="Verdana" w:hAnsi="Verdana"/>
        </w:rPr>
        <w:t>sonderfreigabe</w:t>
      </w:r>
      <w:r w:rsidRPr="00A93071">
        <w:rPr>
          <w:rFonts w:ascii="Verdana" w:hAnsi="Verdana"/>
        </w:rPr>
        <w:t xml:space="preserve"> oder </w:t>
      </w:r>
      <w:r w:rsidR="00E7076C" w:rsidRPr="00A93071">
        <w:rPr>
          <w:rFonts w:ascii="Verdana" w:hAnsi="Verdana"/>
        </w:rPr>
        <w:t>Nacharbeit bzw. Nachproduktion</w:t>
      </w:r>
      <w:r w:rsidRPr="00A93071">
        <w:rPr>
          <w:rFonts w:ascii="Verdana" w:hAnsi="Verdana"/>
        </w:rPr>
        <w:t xml:space="preserve"> zu beheben.</w:t>
      </w:r>
    </w:p>
    <w:p w:rsidR="001C783F" w:rsidRPr="00A93071" w:rsidRDefault="001C783F" w:rsidP="00D331AC">
      <w:pPr>
        <w:spacing w:before="60" w:after="60"/>
        <w:ind w:left="0"/>
        <w:jc w:val="left"/>
        <w:rPr>
          <w:rFonts w:ascii="Verdana" w:hAnsi="Verdana"/>
        </w:rPr>
      </w:pPr>
      <w:r w:rsidRPr="00A93071">
        <w:rPr>
          <w:rFonts w:ascii="Verdana" w:hAnsi="Verdana"/>
        </w:rPr>
        <w:t xml:space="preserve">Erfolgt die Reklamation nach Ende der Gewährleistungsfrist, so wird die Reklamation seitens der </w:t>
      </w:r>
      <w:r w:rsidR="00127565">
        <w:rPr>
          <w:rFonts w:ascii="Verdana" w:hAnsi="Verdana"/>
          <w:b/>
        </w:rPr>
        <w:t>G</w:t>
      </w:r>
      <w:r w:rsidR="00D57151" w:rsidRPr="00A93071">
        <w:rPr>
          <w:rFonts w:ascii="Verdana" w:hAnsi="Verdana"/>
          <w:b/>
        </w:rPr>
        <w:t xml:space="preserve">ruppe </w:t>
      </w:r>
      <w:r w:rsidR="00127565">
        <w:rPr>
          <w:rFonts w:ascii="Verdana" w:hAnsi="Verdana"/>
          <w:b/>
        </w:rPr>
        <w:t>XXX</w:t>
      </w:r>
      <w:r w:rsidR="00D57151" w:rsidRPr="00A93071">
        <w:rPr>
          <w:rFonts w:ascii="Verdana" w:hAnsi="Verdana"/>
        </w:rPr>
        <w:t xml:space="preserve"> </w:t>
      </w:r>
      <w:r w:rsidRPr="00A93071">
        <w:rPr>
          <w:rFonts w:ascii="Verdana" w:hAnsi="Verdana"/>
        </w:rPr>
        <w:t xml:space="preserve">nicht anerkannt, dem Kunden die Begründung für das Nicht-Anerkennen bekannt </w:t>
      </w:r>
      <w:r w:rsidR="00127565">
        <w:rPr>
          <w:rFonts w:ascii="Verdana" w:hAnsi="Verdana"/>
        </w:rPr>
        <w:t>ge</w:t>
      </w:r>
      <w:r w:rsidRPr="00A93071">
        <w:rPr>
          <w:rFonts w:ascii="Verdana" w:hAnsi="Verdana"/>
        </w:rPr>
        <w:t>geben und ein Angebot zur Behebung des Mangels unterbreitet.</w:t>
      </w:r>
    </w:p>
    <w:p w:rsidR="001C783F" w:rsidRPr="00A93071" w:rsidRDefault="001C783F" w:rsidP="00D331AC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A93071">
        <w:rPr>
          <w:rFonts w:ascii="Verdana" w:hAnsi="Verdana"/>
          <w:u w:val="single"/>
          <w:lang w:val="de-AT"/>
        </w:rPr>
        <w:t>VERANTWORTLICHKEITEN</w:t>
      </w:r>
    </w:p>
    <w:tbl>
      <w:tblPr>
        <w:tblW w:w="43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2166"/>
      </w:tblGrid>
      <w:tr w:rsidR="001C783F" w:rsidRPr="00A93071" w:rsidTr="00A7315C">
        <w:tc>
          <w:tcPr>
            <w:tcW w:w="3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83F" w:rsidRPr="00A93071" w:rsidRDefault="00431D03" w:rsidP="00D331AC">
            <w:pPr>
              <w:spacing w:before="60" w:after="60"/>
              <w:ind w:left="0"/>
              <w:jc w:val="left"/>
              <w:rPr>
                <w:rFonts w:ascii="Verdana" w:hAnsi="Verdana"/>
                <w:b/>
              </w:rPr>
            </w:pPr>
            <w:r w:rsidRPr="00A93071">
              <w:rPr>
                <w:rFonts w:ascii="Verdana" w:hAnsi="Verdana"/>
                <w:b/>
                <w:lang w:val="de-AT"/>
              </w:rPr>
              <w:t>Wir kommunizieren mit unseren Kunden: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83F" w:rsidRPr="00A93071" w:rsidRDefault="00D651CE" w:rsidP="00D331AC">
            <w:pPr>
              <w:spacing w:before="60" w:after="60"/>
              <w:ind w:left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="001C783F" w:rsidRPr="00A93071">
              <w:rPr>
                <w:rFonts w:ascii="Verdana" w:hAnsi="Verdana"/>
                <w:b/>
              </w:rPr>
              <w:t>erantwortlich</w:t>
            </w:r>
            <w:r w:rsidR="00431D03" w:rsidRPr="00A93071">
              <w:rPr>
                <w:rFonts w:ascii="Verdana" w:hAnsi="Verdana"/>
                <w:b/>
              </w:rPr>
              <w:t>:</w:t>
            </w:r>
          </w:p>
        </w:tc>
      </w:tr>
      <w:tr w:rsidR="001C783F" w:rsidRPr="00A93071" w:rsidTr="00A7315C">
        <w:tc>
          <w:tcPr>
            <w:tcW w:w="3732" w:type="pct"/>
          </w:tcPr>
          <w:p w:rsidR="001C783F" w:rsidRPr="00A93071" w:rsidRDefault="001C783F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 xml:space="preserve">Kunden über die Produkte informieren (Produktinformation) </w:t>
            </w:r>
          </w:p>
        </w:tc>
        <w:tc>
          <w:tcPr>
            <w:tcW w:w="1268" w:type="pct"/>
            <w:vAlign w:val="bottom"/>
          </w:tcPr>
          <w:p w:rsidR="001C783F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VK</w:t>
            </w:r>
            <w:r w:rsidR="00E5497F" w:rsidRPr="00A93071">
              <w:rPr>
                <w:rFonts w:ascii="Verdana" w:hAnsi="Verdana"/>
              </w:rPr>
              <w:t xml:space="preserve"> &amp; </w:t>
            </w:r>
            <w:r w:rsidR="00A93AEA" w:rsidRPr="00A93071">
              <w:rPr>
                <w:rFonts w:ascii="Verdana" w:hAnsi="Verdana"/>
              </w:rPr>
              <w:t>KP</w:t>
            </w:r>
          </w:p>
        </w:tc>
      </w:tr>
      <w:tr w:rsidR="00C000BE" w:rsidRPr="00A93071" w:rsidTr="00A7315C">
        <w:tc>
          <w:tcPr>
            <w:tcW w:w="3732" w:type="pct"/>
          </w:tcPr>
          <w:p w:rsidR="00C000BE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Angebot legen</w:t>
            </w:r>
          </w:p>
        </w:tc>
        <w:tc>
          <w:tcPr>
            <w:tcW w:w="1268" w:type="pct"/>
            <w:vAlign w:val="bottom"/>
          </w:tcPr>
          <w:p w:rsidR="00C000BE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VK &amp; KP</w:t>
            </w:r>
          </w:p>
        </w:tc>
      </w:tr>
      <w:tr w:rsidR="00C000BE" w:rsidRPr="00A93071" w:rsidTr="00A7315C">
        <w:tc>
          <w:tcPr>
            <w:tcW w:w="3732" w:type="pct"/>
          </w:tcPr>
          <w:p w:rsidR="00C000BE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Angebote verhandeln (inkl. zus. Angebotspositionen)</w:t>
            </w:r>
          </w:p>
        </w:tc>
        <w:tc>
          <w:tcPr>
            <w:tcW w:w="1268" w:type="pct"/>
            <w:vAlign w:val="bottom"/>
          </w:tcPr>
          <w:p w:rsidR="00C000BE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VK &amp; KP</w:t>
            </w:r>
          </w:p>
        </w:tc>
      </w:tr>
      <w:tr w:rsidR="001C783F" w:rsidRPr="00A93071" w:rsidTr="00A7315C">
        <w:tc>
          <w:tcPr>
            <w:tcW w:w="3732" w:type="pct"/>
          </w:tcPr>
          <w:p w:rsidR="001C783F" w:rsidRPr="00A93071" w:rsidRDefault="001C783F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Aufträge annehmen</w:t>
            </w:r>
          </w:p>
        </w:tc>
        <w:tc>
          <w:tcPr>
            <w:tcW w:w="1268" w:type="pct"/>
            <w:vAlign w:val="bottom"/>
          </w:tcPr>
          <w:p w:rsidR="001C783F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VK &amp; KP</w:t>
            </w:r>
          </w:p>
        </w:tc>
      </w:tr>
      <w:tr w:rsidR="001C783F" w:rsidRPr="00A93071" w:rsidTr="00A7315C">
        <w:tc>
          <w:tcPr>
            <w:tcW w:w="3732" w:type="pct"/>
          </w:tcPr>
          <w:p w:rsidR="001C783F" w:rsidRPr="00A93071" w:rsidRDefault="001C783F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Auftrag bestätigen (Auftragsbestätigung erstellen)</w:t>
            </w:r>
          </w:p>
        </w:tc>
        <w:tc>
          <w:tcPr>
            <w:tcW w:w="1268" w:type="pct"/>
            <w:vAlign w:val="bottom"/>
          </w:tcPr>
          <w:p w:rsidR="001C783F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VK &amp; KP</w:t>
            </w:r>
          </w:p>
        </w:tc>
      </w:tr>
      <w:tr w:rsidR="001C783F" w:rsidRPr="00A93071" w:rsidTr="00A7315C">
        <w:tc>
          <w:tcPr>
            <w:tcW w:w="3732" w:type="pct"/>
          </w:tcPr>
          <w:p w:rsidR="001C783F" w:rsidRPr="00A93071" w:rsidRDefault="001C783F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Angebot auf Kundenwunsch ändern</w:t>
            </w:r>
          </w:p>
        </w:tc>
        <w:tc>
          <w:tcPr>
            <w:tcW w:w="1268" w:type="pct"/>
            <w:vAlign w:val="bottom"/>
          </w:tcPr>
          <w:p w:rsidR="001C783F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VK &amp; KP</w:t>
            </w:r>
          </w:p>
        </w:tc>
      </w:tr>
      <w:tr w:rsidR="001C783F" w:rsidRPr="00A93071" w:rsidTr="00A7315C">
        <w:tc>
          <w:tcPr>
            <w:tcW w:w="3732" w:type="pct"/>
          </w:tcPr>
          <w:p w:rsidR="001C783F" w:rsidRPr="00A93071" w:rsidRDefault="001C783F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Auftrag auf Kundenwunsch ändern</w:t>
            </w:r>
          </w:p>
        </w:tc>
        <w:tc>
          <w:tcPr>
            <w:tcW w:w="1268" w:type="pct"/>
            <w:vAlign w:val="bottom"/>
          </w:tcPr>
          <w:p w:rsidR="001C783F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VK &amp; KP</w:t>
            </w:r>
          </w:p>
        </w:tc>
      </w:tr>
      <w:tr w:rsidR="001C783F" w:rsidRPr="00A93071" w:rsidTr="00A7315C">
        <w:tc>
          <w:tcPr>
            <w:tcW w:w="3732" w:type="pct"/>
          </w:tcPr>
          <w:p w:rsidR="001C783F" w:rsidRPr="00A93071" w:rsidRDefault="001C783F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Zusatzaufträge vereinbaren (Zusatzangebote legen)</w:t>
            </w:r>
          </w:p>
        </w:tc>
        <w:tc>
          <w:tcPr>
            <w:tcW w:w="1268" w:type="pct"/>
            <w:vAlign w:val="bottom"/>
          </w:tcPr>
          <w:p w:rsidR="001C783F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VK &amp; KP</w:t>
            </w:r>
          </w:p>
        </w:tc>
      </w:tr>
      <w:tr w:rsidR="001C783F" w:rsidRPr="00A93071" w:rsidTr="00A7315C">
        <w:tc>
          <w:tcPr>
            <w:tcW w:w="3732" w:type="pct"/>
          </w:tcPr>
          <w:p w:rsidR="001C783F" w:rsidRPr="00A93071" w:rsidRDefault="001C783F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Nachtragskostenvoranschläge (NKV) verhandeln</w:t>
            </w:r>
          </w:p>
        </w:tc>
        <w:tc>
          <w:tcPr>
            <w:tcW w:w="1268" w:type="pct"/>
            <w:vAlign w:val="bottom"/>
          </w:tcPr>
          <w:p w:rsidR="001C783F" w:rsidRPr="00A93071" w:rsidRDefault="00C000BE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VK &amp; KP</w:t>
            </w:r>
          </w:p>
        </w:tc>
      </w:tr>
      <w:tr w:rsidR="00431D03" w:rsidRPr="00A93071" w:rsidTr="00A7315C">
        <w:tc>
          <w:tcPr>
            <w:tcW w:w="3732" w:type="pct"/>
          </w:tcPr>
          <w:p w:rsidR="00431D03" w:rsidRPr="00A93071" w:rsidRDefault="00431D03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Qualitäts</w:t>
            </w:r>
            <w:r w:rsidR="00C000BE" w:rsidRPr="00A93071">
              <w:rPr>
                <w:rFonts w:ascii="Verdana" w:hAnsi="Verdana"/>
              </w:rPr>
              <w:t>management</w:t>
            </w:r>
            <w:r w:rsidRPr="00A93071">
              <w:rPr>
                <w:rFonts w:ascii="Verdana" w:hAnsi="Verdana"/>
              </w:rPr>
              <w:t>system</w:t>
            </w:r>
          </w:p>
        </w:tc>
        <w:tc>
          <w:tcPr>
            <w:tcW w:w="1268" w:type="pct"/>
            <w:vAlign w:val="bottom"/>
          </w:tcPr>
          <w:p w:rsidR="00431D03" w:rsidRPr="00A93071" w:rsidRDefault="00431D03" w:rsidP="00D331AC">
            <w:pPr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QM &amp; BOL</w:t>
            </w:r>
          </w:p>
        </w:tc>
      </w:tr>
    </w:tbl>
    <w:p w:rsidR="00D57151" w:rsidRPr="00A93071" w:rsidRDefault="00D57151" w:rsidP="00D331AC">
      <w:pPr>
        <w:spacing w:before="60" w:after="60"/>
        <w:ind w:left="0"/>
        <w:jc w:val="left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8"/>
        <w:gridCol w:w="3374"/>
      </w:tblGrid>
      <w:tr w:rsidR="001C783F" w:rsidRPr="00A93071" w:rsidTr="00493747">
        <w:tc>
          <w:tcPr>
            <w:tcW w:w="3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83F" w:rsidRPr="00A93071" w:rsidRDefault="00431D03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  <w:b/>
              </w:rPr>
            </w:pPr>
            <w:r w:rsidRPr="00A93071">
              <w:rPr>
                <w:rFonts w:ascii="Verdana" w:hAnsi="Verdana"/>
                <w:b/>
              </w:rPr>
              <w:lastRenderedPageBreak/>
              <w:t>Rückmeldungen unserer Kunden: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83F" w:rsidRPr="00A93071" w:rsidRDefault="00D651CE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</w:t>
            </w:r>
            <w:r w:rsidR="001C783F" w:rsidRPr="00A93071">
              <w:rPr>
                <w:rFonts w:ascii="Verdana" w:hAnsi="Verdana"/>
                <w:b/>
              </w:rPr>
              <w:t>erantwortlich</w:t>
            </w:r>
            <w:r w:rsidR="00431D03" w:rsidRPr="00A93071">
              <w:rPr>
                <w:rFonts w:ascii="Verdana" w:hAnsi="Verdana"/>
                <w:b/>
              </w:rPr>
              <w:t>:</w:t>
            </w:r>
          </w:p>
        </w:tc>
      </w:tr>
      <w:tr w:rsidR="00C000BE" w:rsidRPr="00A93071" w:rsidTr="00DF6BCC">
        <w:tc>
          <w:tcPr>
            <w:tcW w:w="3298" w:type="pct"/>
          </w:tcPr>
          <w:p w:rsidR="00C000BE" w:rsidRPr="00A93071" w:rsidRDefault="00C000BE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Mangel</w:t>
            </w:r>
          </w:p>
        </w:tc>
        <w:tc>
          <w:tcPr>
            <w:tcW w:w="1702" w:type="pct"/>
          </w:tcPr>
          <w:p w:rsidR="00C000BE" w:rsidRPr="00A93071" w:rsidRDefault="00C000BE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KP &amp; PL</w:t>
            </w:r>
          </w:p>
        </w:tc>
      </w:tr>
      <w:tr w:rsidR="001C783F" w:rsidRPr="00A93071" w:rsidTr="007A5979">
        <w:tc>
          <w:tcPr>
            <w:tcW w:w="3298" w:type="pct"/>
          </w:tcPr>
          <w:p w:rsidR="001C783F" w:rsidRPr="00A93071" w:rsidRDefault="001C783F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Gewährleistungsfall</w:t>
            </w:r>
          </w:p>
        </w:tc>
        <w:tc>
          <w:tcPr>
            <w:tcW w:w="1702" w:type="pct"/>
          </w:tcPr>
          <w:p w:rsidR="001C783F" w:rsidRPr="00A93071" w:rsidRDefault="00C000BE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KP</w:t>
            </w:r>
            <w:r w:rsidR="00C95FD8" w:rsidRPr="00A93071">
              <w:rPr>
                <w:rFonts w:ascii="Verdana" w:hAnsi="Verdana"/>
              </w:rPr>
              <w:t xml:space="preserve"> &amp; PL</w:t>
            </w:r>
          </w:p>
        </w:tc>
      </w:tr>
      <w:tr w:rsidR="001C783F" w:rsidRPr="00A93071" w:rsidTr="007A5979">
        <w:tc>
          <w:tcPr>
            <w:tcW w:w="3298" w:type="pct"/>
          </w:tcPr>
          <w:p w:rsidR="001C783F" w:rsidRPr="00A93071" w:rsidRDefault="001C783F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Zusatzwünsche</w:t>
            </w:r>
          </w:p>
        </w:tc>
        <w:tc>
          <w:tcPr>
            <w:tcW w:w="1702" w:type="pct"/>
          </w:tcPr>
          <w:p w:rsidR="001C783F" w:rsidRPr="00A93071" w:rsidRDefault="00E5497F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</w:t>
            </w:r>
            <w:r w:rsidR="00A93AEA" w:rsidRPr="00A93071">
              <w:rPr>
                <w:rFonts w:ascii="Verdana" w:hAnsi="Verdana"/>
              </w:rPr>
              <w:t>P</w:t>
            </w:r>
            <w:r w:rsidR="00120293" w:rsidRPr="00A93071">
              <w:rPr>
                <w:rFonts w:ascii="Verdana" w:hAnsi="Verdana"/>
              </w:rPr>
              <w:t>,</w:t>
            </w:r>
            <w:r w:rsidR="00A93AEA" w:rsidRPr="00A93071">
              <w:rPr>
                <w:rFonts w:ascii="Verdana" w:hAnsi="Verdana"/>
              </w:rPr>
              <w:t xml:space="preserve"> VK</w:t>
            </w:r>
            <w:r w:rsidR="00120293" w:rsidRPr="00A93071">
              <w:rPr>
                <w:rFonts w:ascii="Verdana" w:hAnsi="Verdana"/>
              </w:rPr>
              <w:t xml:space="preserve"> &amp; PL</w:t>
            </w:r>
          </w:p>
        </w:tc>
      </w:tr>
      <w:tr w:rsidR="001C783F" w:rsidRPr="00A93071" w:rsidTr="007A5979">
        <w:tc>
          <w:tcPr>
            <w:tcW w:w="3298" w:type="pct"/>
          </w:tcPr>
          <w:p w:rsidR="001C783F" w:rsidRPr="00A93071" w:rsidRDefault="001C783F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Nachtragsauftrag</w:t>
            </w:r>
          </w:p>
        </w:tc>
        <w:tc>
          <w:tcPr>
            <w:tcW w:w="1702" w:type="pct"/>
          </w:tcPr>
          <w:p w:rsidR="001C783F" w:rsidRPr="00A93071" w:rsidRDefault="00120293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KP, VK &amp; PL</w:t>
            </w:r>
          </w:p>
        </w:tc>
      </w:tr>
      <w:tr w:rsidR="00431D03" w:rsidRPr="00A93071" w:rsidTr="007A5979">
        <w:tc>
          <w:tcPr>
            <w:tcW w:w="3298" w:type="pct"/>
          </w:tcPr>
          <w:p w:rsidR="00431D03" w:rsidRPr="00A93071" w:rsidRDefault="00431D03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Kundenaudit</w:t>
            </w:r>
          </w:p>
        </w:tc>
        <w:tc>
          <w:tcPr>
            <w:tcW w:w="1702" w:type="pct"/>
          </w:tcPr>
          <w:p w:rsidR="00431D03" w:rsidRPr="00A93071" w:rsidRDefault="00C000BE" w:rsidP="00D331AC">
            <w:pPr>
              <w:keepNext/>
              <w:spacing w:before="60" w:after="60"/>
              <w:ind w:left="0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QM &amp; BOL</w:t>
            </w:r>
          </w:p>
        </w:tc>
      </w:tr>
    </w:tbl>
    <w:p w:rsidR="00A25352" w:rsidRPr="00A93071" w:rsidRDefault="00A25352">
      <w:pPr>
        <w:rPr>
          <w:rFonts w:ascii="Verdana" w:hAnsi="Verdana"/>
        </w:rPr>
      </w:pPr>
    </w:p>
    <w:p w:rsidR="001C783F" w:rsidRPr="00A93071" w:rsidRDefault="001C783F" w:rsidP="00D331AC">
      <w:pPr>
        <w:pStyle w:val="berschrift1"/>
        <w:tabs>
          <w:tab w:val="clear" w:pos="992"/>
          <w:tab w:val="left" w:pos="426"/>
        </w:tabs>
        <w:spacing w:before="240"/>
        <w:jc w:val="left"/>
        <w:rPr>
          <w:rFonts w:ascii="Verdana" w:hAnsi="Verdana"/>
          <w:u w:val="single"/>
          <w:lang w:val="de-AT"/>
        </w:rPr>
      </w:pPr>
      <w:r w:rsidRPr="00A93071">
        <w:rPr>
          <w:rFonts w:ascii="Verdana" w:hAnsi="Verdana"/>
          <w:u w:val="single"/>
          <w:lang w:val="de-AT"/>
        </w:rPr>
        <w:t>MITGELTENDE DOKUMENTE</w:t>
      </w:r>
    </w:p>
    <w:p w:rsidR="000D0B84" w:rsidRPr="00A93071" w:rsidRDefault="0026339F" w:rsidP="000D0B84">
      <w:pPr>
        <w:ind w:left="0"/>
        <w:jc w:val="left"/>
        <w:rPr>
          <w:rStyle w:val="Hyperlink"/>
          <w:rFonts w:ascii="Verdana" w:hAnsi="Verdana"/>
          <w:color w:val="auto"/>
          <w:u w:val="none"/>
        </w:rPr>
      </w:pPr>
      <w:r>
        <w:rPr>
          <w:rStyle w:val="Hyperlink"/>
          <w:rFonts w:ascii="Verdana" w:hAnsi="Verdana"/>
          <w:color w:val="auto"/>
          <w:u w:val="none"/>
        </w:rPr>
        <w:t>0806</w:t>
      </w:r>
      <w:r w:rsidR="000D0B84" w:rsidRPr="00A93071">
        <w:rPr>
          <w:rStyle w:val="Hyperlink"/>
          <w:rFonts w:ascii="Verdana" w:hAnsi="Verdana"/>
          <w:color w:val="auto"/>
          <w:u w:val="none"/>
        </w:rPr>
        <w:t>00_PB_01 Lenkung fehlerhafter Produkte</w:t>
      </w:r>
    </w:p>
    <w:p w:rsidR="000D0B84" w:rsidRPr="00A93071" w:rsidRDefault="0026339F" w:rsidP="000D0B84">
      <w:pPr>
        <w:ind w:left="0"/>
        <w:jc w:val="left"/>
        <w:rPr>
          <w:rStyle w:val="Hyperlink"/>
          <w:rFonts w:ascii="Verdana" w:hAnsi="Verdana"/>
          <w:color w:val="auto"/>
          <w:u w:val="none"/>
        </w:rPr>
      </w:pPr>
      <w:r>
        <w:rPr>
          <w:rStyle w:val="Hyperlink"/>
          <w:rFonts w:ascii="Verdana" w:hAnsi="Verdana"/>
          <w:color w:val="auto"/>
          <w:u w:val="none"/>
        </w:rPr>
        <w:t>1002</w:t>
      </w:r>
      <w:r w:rsidR="000D0B84" w:rsidRPr="00A93071">
        <w:rPr>
          <w:rStyle w:val="Hyperlink"/>
          <w:rFonts w:ascii="Verdana" w:hAnsi="Verdana"/>
          <w:color w:val="auto"/>
          <w:u w:val="none"/>
        </w:rPr>
        <w:t xml:space="preserve">00_PB_01 </w:t>
      </w:r>
      <w:r w:rsidR="000E4A2C">
        <w:rPr>
          <w:rStyle w:val="Hyperlink"/>
          <w:rFonts w:ascii="Verdana" w:hAnsi="Verdana"/>
          <w:color w:val="auto"/>
          <w:u w:val="none"/>
        </w:rPr>
        <w:t xml:space="preserve">Verbesserung, </w:t>
      </w:r>
      <w:r w:rsidR="000D0B84" w:rsidRPr="00A93071">
        <w:rPr>
          <w:rStyle w:val="Hyperlink"/>
          <w:rFonts w:ascii="Verdana" w:hAnsi="Verdana"/>
          <w:color w:val="auto"/>
          <w:u w:val="none"/>
        </w:rPr>
        <w:t>Korrektur</w:t>
      </w:r>
      <w:r w:rsidR="000E4A2C">
        <w:rPr>
          <w:rStyle w:val="Hyperlink"/>
          <w:rFonts w:ascii="Verdana" w:hAnsi="Verdana"/>
          <w:color w:val="auto"/>
          <w:u w:val="none"/>
        </w:rPr>
        <w:t xml:space="preserve"> und Vorbeugung</w:t>
      </w:r>
    </w:p>
    <w:p w:rsidR="000D0B84" w:rsidRDefault="00D34E6C" w:rsidP="000D0B84">
      <w:pPr>
        <w:ind w:left="0"/>
        <w:jc w:val="left"/>
        <w:rPr>
          <w:rStyle w:val="Hyperlink"/>
          <w:rFonts w:ascii="Verdana" w:hAnsi="Verdana"/>
          <w:color w:val="auto"/>
          <w:u w:val="none"/>
        </w:rPr>
      </w:pPr>
      <w:r w:rsidRPr="00A93071">
        <w:rPr>
          <w:rStyle w:val="Hyperlink"/>
          <w:rFonts w:ascii="Verdana" w:hAnsi="Verdana"/>
          <w:color w:val="auto"/>
          <w:u w:val="none"/>
        </w:rPr>
        <w:t>AGB</w:t>
      </w:r>
    </w:p>
    <w:p w:rsidR="006F1490" w:rsidRDefault="00493747" w:rsidP="000D0B84">
      <w:pPr>
        <w:ind w:left="0"/>
        <w:jc w:val="left"/>
        <w:rPr>
          <w:rStyle w:val="Hyperlink"/>
          <w:rFonts w:ascii="Verdana" w:hAnsi="Verdana"/>
          <w:color w:val="auto"/>
          <w:u w:val="none"/>
        </w:rPr>
      </w:pPr>
      <w:r>
        <w:rPr>
          <w:rStyle w:val="Hyperlink"/>
          <w:rFonts w:ascii="Verdana" w:hAnsi="Verdana"/>
          <w:color w:val="auto"/>
          <w:u w:val="none"/>
        </w:rPr>
        <w:br w:type="page"/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043209" w:rsidRPr="00A93071" w:rsidTr="00014AA3">
        <w:trPr>
          <w:trHeight w:val="5804"/>
        </w:trPr>
        <w:tc>
          <w:tcPr>
            <w:tcW w:w="5000" w:type="pct"/>
            <w:shd w:val="clear" w:color="auto" w:fill="auto"/>
          </w:tcPr>
          <w:p w:rsidR="00043209" w:rsidRPr="00A93071" w:rsidRDefault="000D510E" w:rsidP="000D510E">
            <w:pPr>
              <w:spacing w:before="240"/>
              <w:ind w:left="0"/>
              <w:rPr>
                <w:rFonts w:ascii="Verdana" w:hAnsi="Verdana"/>
                <w:b/>
                <w:u w:val="single"/>
              </w:rPr>
            </w:pPr>
            <w:r w:rsidRPr="00A93071">
              <w:rPr>
                <w:rFonts w:ascii="Verdana" w:hAnsi="Verdana"/>
                <w:b/>
                <w:u w:val="single"/>
              </w:rPr>
              <w:lastRenderedPageBreak/>
              <w:t>Beim Anlegen einer Reklamation:</w:t>
            </w:r>
          </w:p>
          <w:p w:rsidR="000D510E" w:rsidRDefault="005126D1" w:rsidP="00014AA3">
            <w:pPr>
              <w:spacing w:before="240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 Reklamation</w:t>
            </w:r>
            <w:r w:rsidR="00356910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m</w:t>
            </w:r>
            <w:r w:rsidR="00014AA3" w:rsidRPr="00A93071">
              <w:rPr>
                <w:rFonts w:ascii="Verdana" w:hAnsi="Verdana"/>
              </w:rPr>
              <w:t xml:space="preserve">odul </w:t>
            </w:r>
            <w:r w:rsidR="00961F1F">
              <w:rPr>
                <w:rFonts w:ascii="Verdana" w:hAnsi="Verdana"/>
              </w:rPr>
              <w:t xml:space="preserve">des QS-Programms </w:t>
            </w:r>
            <w:r w:rsidR="00014AA3" w:rsidRPr="00A93071">
              <w:rPr>
                <w:rFonts w:ascii="Verdana" w:hAnsi="Verdana"/>
              </w:rPr>
              <w:t>wählt man zuerst den Typ der Reklamation aus</w:t>
            </w:r>
            <w:r w:rsidR="00961F1F">
              <w:rPr>
                <w:rFonts w:ascii="Verdana" w:hAnsi="Verdana"/>
              </w:rPr>
              <w:t>.</w:t>
            </w:r>
            <w:r w:rsidR="00014AA3" w:rsidRPr="00A93071">
              <w:rPr>
                <w:rFonts w:ascii="Verdana" w:hAnsi="Verdana"/>
              </w:rPr>
              <w:t xml:space="preserve"> </w:t>
            </w:r>
            <w:r w:rsidR="00961F1F">
              <w:rPr>
                <w:rFonts w:ascii="Verdana" w:hAnsi="Verdana"/>
              </w:rPr>
              <w:t>W</w:t>
            </w:r>
            <w:r w:rsidR="00014AA3" w:rsidRPr="00A93071">
              <w:rPr>
                <w:rFonts w:ascii="Verdana" w:hAnsi="Verdana"/>
              </w:rPr>
              <w:t xml:space="preserve">ir unterscheiden zwischen Kunden-, Lieferanten- oder </w:t>
            </w:r>
            <w:r w:rsidR="00961F1F">
              <w:rPr>
                <w:rFonts w:ascii="Verdana" w:hAnsi="Verdana"/>
              </w:rPr>
              <w:t>i</w:t>
            </w:r>
            <w:r w:rsidR="00014AA3" w:rsidRPr="00A93071">
              <w:rPr>
                <w:rFonts w:ascii="Verdana" w:hAnsi="Verdana"/>
              </w:rPr>
              <w:t>nterne</w:t>
            </w:r>
            <w:r w:rsidR="00961F1F">
              <w:rPr>
                <w:rFonts w:ascii="Verdana" w:hAnsi="Verdana"/>
              </w:rPr>
              <w:t>r</w:t>
            </w:r>
            <w:r w:rsidR="00014AA3" w:rsidRPr="00A93071">
              <w:rPr>
                <w:rFonts w:ascii="Verdana" w:hAnsi="Verdana"/>
              </w:rPr>
              <w:t xml:space="preserve"> Reklamation.</w:t>
            </w:r>
          </w:p>
          <w:p w:rsidR="00D864AF" w:rsidRPr="00A93071" w:rsidRDefault="00127565" w:rsidP="00014AA3">
            <w:pPr>
              <w:spacing w:before="240"/>
              <w:ind w:left="0"/>
              <w:rPr>
                <w:rFonts w:ascii="Verdana" w:hAnsi="Verdana"/>
              </w:rPr>
            </w:pPr>
            <w:r w:rsidRPr="00A93071">
              <w:rPr>
                <w:rFonts w:ascii="Verdana" w:hAnsi="Verdana"/>
                <w:b/>
                <w:noProof/>
                <w:u w:val="single"/>
                <w:lang w:val="de-AT" w:eastAsia="de-AT"/>
              </w:rPr>
              <w:drawing>
                <wp:inline distT="0" distB="0" distL="0" distR="0">
                  <wp:extent cx="2380615" cy="2238233"/>
                  <wp:effectExtent l="0" t="0" r="635" b="0"/>
                  <wp:docPr id="10" name="Grafik 2" descr="Beschreibung: C:\Dokumente und Einstellungen\t.redl\Desktop\Rekl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C:\Dokumente und Einstellungen\t.redl\Desktop\Rekla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0615" cy="2238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209" w:rsidRPr="00A93071" w:rsidTr="0075634C">
        <w:trPr>
          <w:trHeight w:val="982"/>
        </w:trPr>
        <w:tc>
          <w:tcPr>
            <w:tcW w:w="5000" w:type="pct"/>
            <w:shd w:val="clear" w:color="auto" w:fill="auto"/>
          </w:tcPr>
          <w:p w:rsidR="00014AA3" w:rsidRPr="00A93071" w:rsidRDefault="00014AA3" w:rsidP="00902685">
            <w:pPr>
              <w:rPr>
                <w:rFonts w:ascii="Verdana" w:hAnsi="Verdana"/>
              </w:rPr>
            </w:pPr>
          </w:p>
          <w:p w:rsidR="00014AA3" w:rsidRPr="00A93071" w:rsidRDefault="00014AA3" w:rsidP="0075634C">
            <w:pPr>
              <w:ind w:left="0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 xml:space="preserve">Im nächsten Schritt der Reklamationsbearbeitung </w:t>
            </w:r>
            <w:r w:rsidR="00C26FEF" w:rsidRPr="00A93071">
              <w:rPr>
                <w:rFonts w:ascii="Verdana" w:hAnsi="Verdana"/>
              </w:rPr>
              <w:t>ergänzen wir die vo</w:t>
            </w:r>
            <w:r w:rsidR="00D864AF">
              <w:rPr>
                <w:rFonts w:ascii="Verdana" w:hAnsi="Verdana"/>
              </w:rPr>
              <w:t>rgegebenen Felder mit den Daten</w:t>
            </w:r>
            <w:r w:rsidR="0075634C">
              <w:rPr>
                <w:rFonts w:ascii="Verdana" w:hAnsi="Verdana"/>
              </w:rPr>
              <w:t>, die</w:t>
            </w:r>
            <w:r w:rsidR="00C26FEF" w:rsidRPr="00A93071">
              <w:rPr>
                <w:rFonts w:ascii="Verdana" w:hAnsi="Verdana"/>
              </w:rPr>
              <w:t xml:space="preserve"> für die Reklamation nötig sind</w:t>
            </w:r>
            <w:r w:rsidR="00356910">
              <w:rPr>
                <w:rFonts w:ascii="Verdana" w:hAnsi="Verdana"/>
              </w:rPr>
              <w:t>,</w:t>
            </w:r>
            <w:r w:rsidR="00C26FEF" w:rsidRPr="00A93071">
              <w:rPr>
                <w:rFonts w:ascii="Verdana" w:hAnsi="Verdana"/>
              </w:rPr>
              <w:t xml:space="preserve"> z.B. </w:t>
            </w:r>
            <w:proofErr w:type="spellStart"/>
            <w:r w:rsidR="00C26FEF" w:rsidRPr="00A93071">
              <w:rPr>
                <w:rFonts w:ascii="Verdana" w:hAnsi="Verdana"/>
              </w:rPr>
              <w:t>R</w:t>
            </w:r>
            <w:r w:rsidR="00D864AF">
              <w:rPr>
                <w:rFonts w:ascii="Verdana" w:hAnsi="Verdana"/>
              </w:rPr>
              <w:t>ekl.Nr</w:t>
            </w:r>
            <w:proofErr w:type="spellEnd"/>
            <w:r w:rsidR="00D864AF">
              <w:rPr>
                <w:rFonts w:ascii="Verdana" w:hAnsi="Verdana"/>
              </w:rPr>
              <w:t>., Kunde, Auslöser, e</w:t>
            </w:r>
            <w:r w:rsidR="00C26FEF" w:rsidRPr="00A93071">
              <w:rPr>
                <w:rFonts w:ascii="Verdana" w:hAnsi="Verdana"/>
              </w:rPr>
              <w:t>xterne Nr., etc.</w:t>
            </w:r>
          </w:p>
        </w:tc>
      </w:tr>
      <w:tr w:rsidR="00043209" w:rsidRPr="00A93071" w:rsidTr="00014AA3">
        <w:tc>
          <w:tcPr>
            <w:tcW w:w="5000" w:type="pct"/>
            <w:shd w:val="clear" w:color="auto" w:fill="auto"/>
          </w:tcPr>
          <w:p w:rsidR="00C26FEF" w:rsidRPr="00A93071" w:rsidRDefault="00C26FEF" w:rsidP="00902685">
            <w:pPr>
              <w:rPr>
                <w:rFonts w:ascii="Verdana" w:hAnsi="Verdana"/>
              </w:rPr>
            </w:pPr>
          </w:p>
          <w:p w:rsidR="00C26FEF" w:rsidRPr="00A93071" w:rsidRDefault="0075634C" w:rsidP="00C26FEF">
            <w:pPr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Dann</w:t>
            </w:r>
            <w:r w:rsidR="00C26FEF" w:rsidRPr="00A93071">
              <w:rPr>
                <w:rFonts w:ascii="Verdana" w:hAnsi="Verdana"/>
              </w:rPr>
              <w:t xml:space="preserve"> fügen wir der Reklamation</w:t>
            </w:r>
            <w:r w:rsidR="00356910">
              <w:rPr>
                <w:rFonts w:ascii="Verdana" w:hAnsi="Verdana"/>
              </w:rPr>
              <w:t xml:space="preserve"> im QS-Programm</w:t>
            </w:r>
            <w:r w:rsidR="00C26FEF" w:rsidRPr="00A93071">
              <w:rPr>
                <w:rFonts w:ascii="Verdana" w:hAnsi="Verdana"/>
              </w:rPr>
              <w:t xml:space="preserve"> eine Aufgabe mit der zuständigen Person hinzu.</w:t>
            </w:r>
          </w:p>
          <w:p w:rsidR="00C26FEF" w:rsidRPr="00A93071" w:rsidRDefault="00C26FEF" w:rsidP="005126D1">
            <w:pPr>
              <w:ind w:left="0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 xml:space="preserve">Man kann auch ein </w:t>
            </w:r>
            <w:r w:rsidR="0075634C">
              <w:rPr>
                <w:rFonts w:ascii="Verdana" w:hAnsi="Verdana"/>
              </w:rPr>
              <w:t>F</w:t>
            </w:r>
            <w:r w:rsidRPr="00A93071">
              <w:rPr>
                <w:rFonts w:ascii="Verdana" w:hAnsi="Verdana"/>
              </w:rPr>
              <w:t>älligkeits</w:t>
            </w:r>
            <w:r w:rsidR="0075634C">
              <w:rPr>
                <w:rFonts w:ascii="Verdana" w:hAnsi="Verdana"/>
              </w:rPr>
              <w:t>d</w:t>
            </w:r>
            <w:r w:rsidR="00786174" w:rsidRPr="00A93071">
              <w:rPr>
                <w:rFonts w:ascii="Verdana" w:hAnsi="Verdana"/>
              </w:rPr>
              <w:t>atum</w:t>
            </w:r>
            <w:r w:rsidRPr="00A93071">
              <w:rPr>
                <w:rFonts w:ascii="Verdana" w:hAnsi="Verdana"/>
              </w:rPr>
              <w:t xml:space="preserve"> und den Fortschritt bestimmen.</w:t>
            </w:r>
          </w:p>
          <w:p w:rsidR="00043209" w:rsidRPr="00A93071" w:rsidRDefault="00043209" w:rsidP="00902685">
            <w:pPr>
              <w:rPr>
                <w:rFonts w:ascii="Verdana" w:hAnsi="Verdana"/>
              </w:rPr>
            </w:pPr>
          </w:p>
        </w:tc>
      </w:tr>
      <w:tr w:rsidR="009C31B8" w:rsidRPr="00A93071" w:rsidTr="00846267">
        <w:trPr>
          <w:trHeight w:val="3706"/>
        </w:trPr>
        <w:tc>
          <w:tcPr>
            <w:tcW w:w="5000" w:type="pct"/>
            <w:shd w:val="clear" w:color="auto" w:fill="auto"/>
          </w:tcPr>
          <w:p w:rsidR="009C31B8" w:rsidRPr="00A93071" w:rsidRDefault="009C31B8" w:rsidP="00902685">
            <w:pPr>
              <w:tabs>
                <w:tab w:val="left" w:pos="3094"/>
              </w:tabs>
              <w:rPr>
                <w:rFonts w:ascii="Verdana" w:hAnsi="Verdana"/>
              </w:rPr>
            </w:pPr>
            <w:r w:rsidRPr="00A93071">
              <w:rPr>
                <w:rFonts w:ascii="Verdana" w:hAnsi="Verdana"/>
                <w:noProof/>
                <w:lang w:val="de-AT" w:eastAsia="de-AT"/>
              </w:rPr>
              <w:drawing>
                <wp:anchor distT="0" distB="0" distL="114300" distR="114300" simplePos="0" relativeHeight="251663872" behindDoc="0" locked="0" layoutInCell="1" allowOverlap="1" wp14:anchorId="1328437D" wp14:editId="0AB1D014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415925</wp:posOffset>
                  </wp:positionV>
                  <wp:extent cx="5758180" cy="1622425"/>
                  <wp:effectExtent l="0" t="0" r="0" b="0"/>
                  <wp:wrapTopAndBottom/>
                  <wp:docPr id="7" name="Grafik 5" descr="Beschreibung: C:\Dokumente und Einstellungen\t.redl\Desktop\rekla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Beschreibung: C:\Dokumente und Einstellungen\t.redl\Desktop\rekla4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58180" cy="162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31B8" w:rsidRDefault="009C31B8" w:rsidP="00F06693">
            <w:pPr>
              <w:tabs>
                <w:tab w:val="left" w:pos="3094"/>
              </w:tabs>
              <w:ind w:left="0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>In diese</w:t>
            </w:r>
            <w:r>
              <w:rPr>
                <w:rFonts w:ascii="Verdana" w:hAnsi="Verdana"/>
              </w:rPr>
              <w:t>m Schritt</w:t>
            </w:r>
            <w:r w:rsidRPr="00A93071">
              <w:rPr>
                <w:rFonts w:ascii="Verdana" w:hAnsi="Verdana"/>
              </w:rPr>
              <w:t xml:space="preserve"> kategorisieren wir den Fehler in Art, Anzahl, Wiederholfehler und Fehlerort.</w:t>
            </w:r>
          </w:p>
          <w:p w:rsidR="009C31B8" w:rsidRPr="00A93071" w:rsidRDefault="009C31B8" w:rsidP="00F06693">
            <w:pPr>
              <w:tabs>
                <w:tab w:val="left" w:pos="3094"/>
              </w:tabs>
              <w:ind w:left="0"/>
              <w:rPr>
                <w:rFonts w:ascii="Verdana" w:hAnsi="Verdana"/>
              </w:rPr>
            </w:pPr>
          </w:p>
        </w:tc>
      </w:tr>
      <w:tr w:rsidR="009C31B8" w:rsidRPr="00A93071" w:rsidTr="005D1D74">
        <w:trPr>
          <w:trHeight w:val="3959"/>
        </w:trPr>
        <w:tc>
          <w:tcPr>
            <w:tcW w:w="5000" w:type="pct"/>
            <w:shd w:val="clear" w:color="auto" w:fill="auto"/>
          </w:tcPr>
          <w:p w:rsidR="009C31B8" w:rsidRDefault="009C31B8" w:rsidP="005F0309">
            <w:pPr>
              <w:ind w:left="0"/>
              <w:rPr>
                <w:rFonts w:ascii="Verdana" w:hAnsi="Verdana"/>
                <w:noProof/>
                <w:lang w:eastAsia="de-AT"/>
              </w:rPr>
            </w:pPr>
          </w:p>
          <w:p w:rsidR="009C31B8" w:rsidRPr="00A93071" w:rsidRDefault="005D1D74" w:rsidP="005F0309">
            <w:pPr>
              <w:ind w:left="0"/>
              <w:rPr>
                <w:rFonts w:ascii="Verdana" w:hAnsi="Verdana"/>
                <w:noProof/>
                <w:lang w:eastAsia="de-AT"/>
              </w:rPr>
            </w:pPr>
            <w:r w:rsidRPr="00A93071">
              <w:rPr>
                <w:rFonts w:ascii="Verdana" w:hAnsi="Verdana"/>
                <w:noProof/>
                <w:lang w:val="de-AT" w:eastAsia="de-AT"/>
              </w:rPr>
              <w:drawing>
                <wp:anchor distT="0" distB="0" distL="114300" distR="114300" simplePos="0" relativeHeight="251665920" behindDoc="0" locked="0" layoutInCell="1" allowOverlap="1" wp14:anchorId="7FE51710" wp14:editId="12B2B0AF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255905</wp:posOffset>
                  </wp:positionV>
                  <wp:extent cx="5110480" cy="1866900"/>
                  <wp:effectExtent l="0" t="0" r="0" b="0"/>
                  <wp:wrapTopAndBottom/>
                  <wp:docPr id="5" name="Grafik 14" descr="Beschreibung: C:\Dokumente und Einstellungen\t.redl\Desktop\rekla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Beschreibung: C:\Dokumente und Einstellungen\t.redl\Desktop\rekla7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1048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31B8" w:rsidRPr="00A93071">
              <w:rPr>
                <w:rFonts w:ascii="Verdana" w:hAnsi="Verdana"/>
                <w:noProof/>
                <w:lang w:eastAsia="de-AT"/>
              </w:rPr>
              <w:t>In dieser Bearbeitungsstufe fügt man der Reklamation Kosten und Mengenangaben hinzu.</w:t>
            </w:r>
          </w:p>
        </w:tc>
      </w:tr>
      <w:tr w:rsidR="00043209" w:rsidRPr="00A93071" w:rsidTr="00D864AF">
        <w:trPr>
          <w:trHeight w:val="4219"/>
        </w:trPr>
        <w:tc>
          <w:tcPr>
            <w:tcW w:w="5000" w:type="pct"/>
            <w:shd w:val="clear" w:color="auto" w:fill="auto"/>
          </w:tcPr>
          <w:p w:rsidR="00F06693" w:rsidRPr="00A93071" w:rsidRDefault="00F06693" w:rsidP="00902685">
            <w:pPr>
              <w:rPr>
                <w:rFonts w:ascii="Verdana" w:hAnsi="Verdana"/>
              </w:rPr>
            </w:pPr>
          </w:p>
          <w:p w:rsidR="00043209" w:rsidRDefault="00F06693" w:rsidP="005F0309">
            <w:pPr>
              <w:ind w:left="0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t xml:space="preserve">Kontrolle der zugewiesenen Aufgaben </w:t>
            </w:r>
            <w:r w:rsidR="005F0309" w:rsidRPr="00A93071">
              <w:rPr>
                <w:rFonts w:ascii="Verdana" w:hAnsi="Verdana"/>
              </w:rPr>
              <w:t>in der</w:t>
            </w:r>
            <w:r w:rsidRPr="00A93071">
              <w:rPr>
                <w:rFonts w:ascii="Verdana" w:hAnsi="Verdana"/>
              </w:rPr>
              <w:t xml:space="preserve"> Reklamationsbearbeitung.</w:t>
            </w:r>
          </w:p>
          <w:p w:rsidR="005C6DAC" w:rsidRDefault="005C6DAC" w:rsidP="005F0309">
            <w:pPr>
              <w:ind w:left="0"/>
              <w:rPr>
                <w:rFonts w:ascii="Verdana" w:hAnsi="Verdana"/>
              </w:rPr>
            </w:pPr>
          </w:p>
          <w:p w:rsidR="005126D1" w:rsidRPr="00A93071" w:rsidRDefault="005C6DAC" w:rsidP="005F0309">
            <w:pPr>
              <w:ind w:left="0"/>
              <w:rPr>
                <w:rFonts w:ascii="Verdana" w:hAnsi="Verdana"/>
              </w:rPr>
            </w:pPr>
            <w:r w:rsidRPr="00A93071">
              <w:rPr>
                <w:rFonts w:ascii="Verdana" w:hAnsi="Verdana"/>
                <w:noProof/>
                <w:lang w:val="de-AT" w:eastAsia="de-AT"/>
              </w:rPr>
              <w:drawing>
                <wp:inline distT="0" distB="0" distL="0" distR="0" wp14:anchorId="283CFA4F" wp14:editId="465B622B">
                  <wp:extent cx="3677920" cy="1925320"/>
                  <wp:effectExtent l="0" t="0" r="0" b="0"/>
                  <wp:docPr id="17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77920" cy="19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DD7" w:rsidRPr="00A93071" w:rsidTr="00C91303">
        <w:trPr>
          <w:trHeight w:val="5368"/>
        </w:trPr>
        <w:tc>
          <w:tcPr>
            <w:tcW w:w="5000" w:type="pct"/>
            <w:shd w:val="clear" w:color="auto" w:fill="auto"/>
          </w:tcPr>
          <w:p w:rsidR="0082799E" w:rsidRDefault="0082799E" w:rsidP="0082799E">
            <w:pPr>
              <w:ind w:left="27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</w:rPr>
              <w:lastRenderedPageBreak/>
              <w:t>Hier wurde die Aufgabe mit den Status „Erledigt“ bestätigt</w:t>
            </w:r>
            <w:r>
              <w:rPr>
                <w:rFonts w:ascii="Verdana" w:hAnsi="Verdana"/>
              </w:rPr>
              <w:t>.</w:t>
            </w:r>
          </w:p>
          <w:p w:rsidR="0082799E" w:rsidRDefault="0082799E" w:rsidP="0082799E">
            <w:pPr>
              <w:ind w:left="27"/>
              <w:jc w:val="left"/>
              <w:rPr>
                <w:rFonts w:ascii="Verdana" w:hAnsi="Verdana"/>
              </w:rPr>
            </w:pPr>
          </w:p>
          <w:p w:rsidR="00BE7DD7" w:rsidRPr="00A93071" w:rsidRDefault="00BE7DD7" w:rsidP="0082799E">
            <w:pPr>
              <w:ind w:left="27"/>
              <w:jc w:val="left"/>
              <w:rPr>
                <w:rFonts w:ascii="Verdana" w:hAnsi="Verdana"/>
              </w:rPr>
            </w:pPr>
            <w:r w:rsidRPr="00A93071">
              <w:rPr>
                <w:rFonts w:ascii="Verdana" w:hAnsi="Verdana"/>
                <w:noProof/>
                <w:lang w:val="de-AT" w:eastAsia="de-AT"/>
              </w:rPr>
              <w:drawing>
                <wp:inline distT="0" distB="0" distL="0" distR="0">
                  <wp:extent cx="2901950" cy="2851150"/>
                  <wp:effectExtent l="0" t="0" r="0" b="6350"/>
                  <wp:docPr id="16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01950" cy="285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7DD7" w:rsidRDefault="00BE7DD7" w:rsidP="00902685">
            <w:pPr>
              <w:rPr>
                <w:rFonts w:ascii="Verdana" w:hAnsi="Verdana"/>
              </w:rPr>
            </w:pPr>
          </w:p>
          <w:p w:rsidR="00BE7DD7" w:rsidRPr="00A93071" w:rsidRDefault="00BE7DD7" w:rsidP="00BE7DD7">
            <w:pPr>
              <w:rPr>
                <w:rFonts w:ascii="Verdana" w:hAnsi="Verdana"/>
              </w:rPr>
            </w:pPr>
          </w:p>
        </w:tc>
      </w:tr>
      <w:tr w:rsidR="00043209" w:rsidRPr="00A93071" w:rsidTr="00F06693">
        <w:trPr>
          <w:trHeight w:val="6544"/>
        </w:trPr>
        <w:tc>
          <w:tcPr>
            <w:tcW w:w="5000" w:type="pct"/>
            <w:shd w:val="clear" w:color="auto" w:fill="auto"/>
          </w:tcPr>
          <w:p w:rsidR="0082799E" w:rsidRDefault="00BE7DD7" w:rsidP="0082799E">
            <w:pPr>
              <w:ind w:left="0"/>
              <w:rPr>
                <w:rFonts w:ascii="Verdana" w:hAnsi="Verdana"/>
                <w:lang w:eastAsia="de-AT"/>
              </w:rPr>
            </w:pPr>
            <w:r w:rsidRPr="00A93071">
              <w:rPr>
                <w:rFonts w:ascii="Verdana" w:hAnsi="Verdana"/>
                <w:noProof/>
                <w:lang w:val="de-AT" w:eastAsia="de-AT"/>
              </w:rPr>
              <w:drawing>
                <wp:anchor distT="0" distB="0" distL="114300" distR="114300" simplePos="0" relativeHeight="251656704" behindDoc="1" locked="0" layoutInCell="1" allowOverlap="1" wp14:anchorId="3A977203" wp14:editId="5EFDA04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447040</wp:posOffset>
                  </wp:positionV>
                  <wp:extent cx="5760085" cy="3288665"/>
                  <wp:effectExtent l="0" t="0" r="0" b="6985"/>
                  <wp:wrapTopAndBottom/>
                  <wp:docPr id="3" name="Grafik 8" descr="Beschreibung: C:\Dokumente und Einstellungen\t.redl\Desktop\rekl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C:\Dokumente und Einstellungen\t.redl\Desktop\rekla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60085" cy="328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99E" w:rsidRPr="00A93071">
              <w:rPr>
                <w:rFonts w:ascii="Verdana" w:hAnsi="Verdana"/>
                <w:lang w:eastAsia="de-AT"/>
              </w:rPr>
              <w:t xml:space="preserve"> </w:t>
            </w:r>
            <w:r w:rsidR="0082799E" w:rsidRPr="00A93071">
              <w:rPr>
                <w:rFonts w:ascii="Verdana" w:hAnsi="Verdana"/>
                <w:lang w:eastAsia="de-AT"/>
              </w:rPr>
              <w:t>Alle Auswertungstypen der Reklamationen.</w:t>
            </w:r>
          </w:p>
          <w:p w:rsidR="00F06693" w:rsidRPr="00A93071" w:rsidRDefault="00F06693" w:rsidP="0082799E">
            <w:pPr>
              <w:ind w:left="0"/>
              <w:rPr>
                <w:rFonts w:ascii="Verdana" w:hAnsi="Verdana"/>
                <w:lang w:eastAsia="de-AT"/>
              </w:rPr>
            </w:pPr>
          </w:p>
          <w:p w:rsidR="00F06693" w:rsidRPr="00A93071" w:rsidRDefault="00F06693" w:rsidP="00F06693">
            <w:pPr>
              <w:rPr>
                <w:rFonts w:ascii="Verdana" w:hAnsi="Verdana"/>
                <w:lang w:eastAsia="de-AT"/>
              </w:rPr>
            </w:pPr>
          </w:p>
          <w:p w:rsidR="005126D1" w:rsidRPr="00A93071" w:rsidRDefault="005126D1" w:rsidP="0082799E">
            <w:pPr>
              <w:ind w:left="0"/>
              <w:rPr>
                <w:rFonts w:ascii="Verdana" w:hAnsi="Verdana"/>
                <w:lang w:eastAsia="de-AT"/>
              </w:rPr>
            </w:pPr>
          </w:p>
        </w:tc>
      </w:tr>
    </w:tbl>
    <w:p w:rsidR="00043209" w:rsidRPr="00A93071" w:rsidRDefault="00043209" w:rsidP="00D331AC">
      <w:pPr>
        <w:ind w:left="0"/>
        <w:jc w:val="left"/>
        <w:rPr>
          <w:rStyle w:val="Hyperlink"/>
          <w:rFonts w:ascii="Verdana" w:hAnsi="Verdana"/>
        </w:rPr>
      </w:pPr>
      <w:bookmarkStart w:id="0" w:name="_GoBack"/>
      <w:bookmarkEnd w:id="0"/>
    </w:p>
    <w:sectPr w:rsidR="00043209" w:rsidRPr="00A93071">
      <w:headerReference w:type="default" r:id="rId15"/>
      <w:footerReference w:type="default" r:id="rId16"/>
      <w:pgSz w:w="11907" w:h="16840" w:code="9"/>
      <w:pgMar w:top="2836" w:right="851" w:bottom="1701" w:left="1134" w:header="1134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5E" w:rsidRDefault="00D36D5E">
      <w:r>
        <w:separator/>
      </w:r>
    </w:p>
  </w:endnote>
  <w:endnote w:type="continuationSeparator" w:id="0">
    <w:p w:rsidR="00D36D5E" w:rsidRDefault="00D3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89"/>
      <w:gridCol w:w="3891"/>
      <w:gridCol w:w="3291"/>
    </w:tblGrid>
    <w:tr w:rsidR="00D57151" w:rsidRPr="00EA45A0" w:rsidTr="0036186B">
      <w:trPr>
        <w:trHeight w:val="398"/>
        <w:jc w:val="center"/>
      </w:trPr>
      <w:tc>
        <w:tcPr>
          <w:tcW w:w="2689" w:type="dxa"/>
          <w:shd w:val="clear" w:color="auto" w:fill="E6E6E6"/>
          <w:vAlign w:val="center"/>
        </w:tcPr>
        <w:p w:rsidR="00D57151" w:rsidRPr="00EA45A0" w:rsidRDefault="00D57151" w:rsidP="00FD2CC1">
          <w:pPr>
            <w:pStyle w:val="Fuzeile"/>
            <w:suppressAutoHyphens/>
            <w:spacing w:after="60"/>
            <w:rPr>
              <w:rFonts w:ascii="Verdana" w:hAnsi="Verdana"/>
            </w:rPr>
          </w:pPr>
          <w:r w:rsidRPr="00EA45A0">
            <w:rPr>
              <w:rFonts w:ascii="Verdana" w:hAnsi="Verdana"/>
              <w:sz w:val="16"/>
            </w:rPr>
            <w:t>Erstellt:</w:t>
          </w:r>
          <w:r w:rsidRPr="00EA45A0">
            <w:rPr>
              <w:rFonts w:ascii="Verdana" w:hAnsi="Verdana"/>
            </w:rPr>
            <w:t xml:space="preserve"> </w:t>
          </w:r>
          <w:r w:rsidRPr="00EA45A0">
            <w:rPr>
              <w:rFonts w:ascii="Verdana" w:hAnsi="Verdana"/>
              <w:sz w:val="12"/>
            </w:rPr>
            <w:t>Name/Abt. Kurzeichen</w:t>
          </w:r>
        </w:p>
      </w:tc>
      <w:tc>
        <w:tcPr>
          <w:tcW w:w="3891" w:type="dxa"/>
          <w:shd w:val="clear" w:color="auto" w:fill="E6E6E6"/>
          <w:vAlign w:val="center"/>
        </w:tcPr>
        <w:p w:rsidR="00D57151" w:rsidRPr="00EA45A0" w:rsidRDefault="00D57151" w:rsidP="00FD2CC1">
          <w:pPr>
            <w:pStyle w:val="Fuzeile"/>
            <w:suppressAutoHyphens/>
            <w:spacing w:after="60"/>
            <w:rPr>
              <w:rFonts w:ascii="Verdana" w:hAnsi="Verdana"/>
            </w:rPr>
          </w:pPr>
          <w:r w:rsidRPr="00EA45A0">
            <w:rPr>
              <w:rFonts w:ascii="Verdana" w:hAnsi="Verdana"/>
              <w:sz w:val="16"/>
            </w:rPr>
            <w:t>Überprüft:</w:t>
          </w:r>
          <w:r w:rsidRPr="00EA45A0">
            <w:rPr>
              <w:rFonts w:ascii="Verdana" w:hAnsi="Verdana"/>
            </w:rPr>
            <w:t xml:space="preserve"> </w:t>
          </w:r>
          <w:r w:rsidRPr="00EA45A0">
            <w:rPr>
              <w:rStyle w:val="Standard6ptZchnZchn"/>
            </w:rPr>
            <w:t>Name/Abt. Kurzzeichen</w:t>
          </w:r>
        </w:p>
      </w:tc>
      <w:tc>
        <w:tcPr>
          <w:tcW w:w="3291" w:type="dxa"/>
          <w:shd w:val="clear" w:color="auto" w:fill="E6E6E6"/>
          <w:vAlign w:val="center"/>
        </w:tcPr>
        <w:p w:rsidR="00D57151" w:rsidRPr="00EA45A0" w:rsidRDefault="00D57151" w:rsidP="00FD2CC1">
          <w:pPr>
            <w:pStyle w:val="Fuzeile"/>
            <w:suppressAutoHyphens/>
            <w:spacing w:after="60"/>
            <w:rPr>
              <w:rFonts w:ascii="Verdana" w:hAnsi="Verdana"/>
            </w:rPr>
          </w:pPr>
          <w:r w:rsidRPr="00EA45A0">
            <w:rPr>
              <w:rFonts w:ascii="Verdana" w:hAnsi="Verdana"/>
              <w:sz w:val="16"/>
            </w:rPr>
            <w:t>Genehmigt:</w:t>
          </w:r>
          <w:r w:rsidRPr="00EA45A0">
            <w:rPr>
              <w:rFonts w:ascii="Verdana" w:hAnsi="Verdana"/>
            </w:rPr>
            <w:t xml:space="preserve"> </w:t>
          </w:r>
          <w:r w:rsidRPr="00EA45A0">
            <w:rPr>
              <w:rStyle w:val="Standard6ptZchnZchn"/>
            </w:rPr>
            <w:t>Name/Abt. Kurzzeichen</w:t>
          </w:r>
        </w:p>
      </w:tc>
    </w:tr>
    <w:tr w:rsidR="00D57151" w:rsidRPr="00EA45A0" w:rsidTr="0036186B">
      <w:trPr>
        <w:trHeight w:val="440"/>
        <w:jc w:val="center"/>
      </w:trPr>
      <w:tc>
        <w:tcPr>
          <w:tcW w:w="2689" w:type="dxa"/>
          <w:shd w:val="clear" w:color="auto" w:fill="auto"/>
          <w:vAlign w:val="center"/>
        </w:tcPr>
        <w:p w:rsidR="00D57151" w:rsidRPr="00EA45A0" w:rsidRDefault="00D57696" w:rsidP="00FD2CC1">
          <w:pPr>
            <w:pStyle w:val="Fuzeile"/>
            <w:suppressAutoHyphens/>
            <w:spacing w:line="360" w:lineRule="auto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… …</w:t>
          </w:r>
          <w:r w:rsidR="00D57151" w:rsidRPr="00EA45A0">
            <w:rPr>
              <w:rFonts w:ascii="Verdana" w:hAnsi="Verdana"/>
              <w:sz w:val="16"/>
            </w:rPr>
            <w:t>/QM</w:t>
          </w:r>
        </w:p>
      </w:tc>
      <w:tc>
        <w:tcPr>
          <w:tcW w:w="3891" w:type="dxa"/>
          <w:shd w:val="clear" w:color="auto" w:fill="auto"/>
          <w:vAlign w:val="center"/>
        </w:tcPr>
        <w:p w:rsidR="00D57151" w:rsidRPr="00EA45A0" w:rsidRDefault="00D57696" w:rsidP="00FD2CC1">
          <w:pPr>
            <w:pStyle w:val="Fuzeile"/>
            <w:suppressAutoHyphens/>
            <w:spacing w:line="360" w:lineRule="auto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… …</w:t>
          </w:r>
          <w:r w:rsidR="00D57151" w:rsidRPr="00EA45A0">
            <w:rPr>
              <w:rFonts w:ascii="Verdana" w:hAnsi="Verdana"/>
              <w:sz w:val="16"/>
            </w:rPr>
            <w:t>/BOL</w:t>
          </w:r>
        </w:p>
      </w:tc>
      <w:tc>
        <w:tcPr>
          <w:tcW w:w="3291" w:type="dxa"/>
          <w:vAlign w:val="center"/>
        </w:tcPr>
        <w:p w:rsidR="00D57151" w:rsidRPr="00EA45A0" w:rsidRDefault="00D57696" w:rsidP="00FD2CC1">
          <w:pPr>
            <w:pStyle w:val="Fuzeile"/>
            <w:suppressAutoHyphens/>
            <w:spacing w:line="360" w:lineRule="auto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… …</w:t>
          </w:r>
          <w:r w:rsidR="00D57151" w:rsidRPr="00EA45A0">
            <w:rPr>
              <w:rFonts w:ascii="Verdana" w:hAnsi="Verdana"/>
              <w:sz w:val="16"/>
            </w:rPr>
            <w:t>/GF</w:t>
          </w:r>
        </w:p>
      </w:tc>
    </w:tr>
    <w:tr w:rsidR="00D57151" w:rsidRPr="00EA45A0" w:rsidTr="0036186B">
      <w:trPr>
        <w:trHeight w:val="103"/>
        <w:jc w:val="center"/>
      </w:trPr>
      <w:tc>
        <w:tcPr>
          <w:tcW w:w="2689" w:type="dxa"/>
          <w:shd w:val="clear" w:color="auto" w:fill="auto"/>
          <w:vAlign w:val="center"/>
        </w:tcPr>
        <w:p w:rsidR="00D57151" w:rsidRPr="00EA45A0" w:rsidRDefault="00D57151" w:rsidP="00FD2CC1">
          <w:pPr>
            <w:pStyle w:val="Standard6pt"/>
            <w:suppressAutoHyphens/>
            <w:ind w:left="34"/>
            <w:rPr>
              <w:sz w:val="14"/>
            </w:rPr>
          </w:pPr>
          <w:r w:rsidRPr="00EA45A0">
            <w:rPr>
              <w:sz w:val="14"/>
            </w:rPr>
            <w:fldChar w:fldCharType="begin"/>
          </w:r>
          <w:r w:rsidRPr="00EA45A0">
            <w:rPr>
              <w:sz w:val="14"/>
            </w:rPr>
            <w:instrText xml:space="preserve"> DATE \@ "dd. MMMM yyyy" \* MERGEFORMAT </w:instrText>
          </w:r>
          <w:r w:rsidRPr="00EA45A0">
            <w:rPr>
              <w:sz w:val="14"/>
            </w:rPr>
            <w:fldChar w:fldCharType="separate"/>
          </w:r>
          <w:r w:rsidR="00786FD8">
            <w:rPr>
              <w:noProof/>
              <w:sz w:val="14"/>
            </w:rPr>
            <w:t>10. November 2016</w:t>
          </w:r>
          <w:r w:rsidRPr="00EA45A0">
            <w:rPr>
              <w:noProof/>
              <w:sz w:val="14"/>
            </w:rPr>
            <w:fldChar w:fldCharType="end"/>
          </w:r>
        </w:p>
      </w:tc>
      <w:tc>
        <w:tcPr>
          <w:tcW w:w="7182" w:type="dxa"/>
          <w:gridSpan w:val="2"/>
          <w:shd w:val="clear" w:color="auto" w:fill="auto"/>
          <w:vAlign w:val="center"/>
        </w:tcPr>
        <w:p w:rsidR="00D57151" w:rsidRPr="00EA45A0" w:rsidRDefault="00D57151" w:rsidP="00FD2CC1">
          <w:pPr>
            <w:pStyle w:val="Standard6pt"/>
            <w:suppressAutoHyphens/>
            <w:ind w:left="0"/>
            <w:rPr>
              <w:sz w:val="14"/>
            </w:rPr>
          </w:pPr>
          <w:r w:rsidRPr="00EA45A0">
            <w:rPr>
              <w:sz w:val="14"/>
            </w:rPr>
            <w:fldChar w:fldCharType="begin"/>
          </w:r>
          <w:r w:rsidRPr="00EA45A0">
            <w:rPr>
              <w:sz w:val="14"/>
            </w:rPr>
            <w:instrText xml:space="preserve"> FILENAME \p </w:instrText>
          </w:r>
          <w:r w:rsidRPr="00EA45A0">
            <w:rPr>
              <w:sz w:val="14"/>
            </w:rPr>
            <w:fldChar w:fldCharType="separate"/>
          </w:r>
          <w:r w:rsidR="0036186B">
            <w:rPr>
              <w:noProof/>
              <w:sz w:val="14"/>
            </w:rPr>
            <w:t>R:\_Produkte\Seminar QM Qualitätsmanagement\aktuelle Unterlagen QMB_2\0802 Anforderungen an Produkte und DL\080201_PB_01 Kundenkommunikation_Muster_161108.docx</w:t>
          </w:r>
          <w:r w:rsidRPr="00EA45A0">
            <w:rPr>
              <w:noProof/>
              <w:sz w:val="14"/>
            </w:rPr>
            <w:fldChar w:fldCharType="end"/>
          </w:r>
        </w:p>
      </w:tc>
    </w:tr>
  </w:tbl>
  <w:p w:rsidR="001C783F" w:rsidRPr="00EA45A0" w:rsidRDefault="001C783F">
    <w:pPr>
      <w:pStyle w:val="Fuzeile"/>
      <w:rPr>
        <w:rFonts w:ascii="Verdana" w:hAnsi="Verdana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5E" w:rsidRDefault="00D36D5E">
      <w:r>
        <w:separator/>
      </w:r>
    </w:p>
  </w:footnote>
  <w:footnote w:type="continuationSeparator" w:id="0">
    <w:p w:rsidR="00D36D5E" w:rsidRDefault="00D3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83F" w:rsidRDefault="00B91428">
    <w:pPr>
      <w:pStyle w:val="Kopfzeile1"/>
      <w:rPr>
        <w:sz w:val="32"/>
      </w:rPr>
    </w:pPr>
    <w:r>
      <w:rPr>
        <w:noProof/>
        <w:sz w:val="32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-511175</wp:posOffset>
              </wp:positionV>
              <wp:extent cx="6480810" cy="13049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81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83F" w:rsidRDefault="001C783F">
                          <w:pPr>
                            <w:ind w:left="0"/>
                          </w:pPr>
                        </w:p>
                        <w:p w:rsidR="00EE5CBE" w:rsidRDefault="00EE5CBE">
                          <w:pPr>
                            <w:ind w:left="0"/>
                          </w:pPr>
                        </w:p>
                        <w:p w:rsidR="00EE5CBE" w:rsidRDefault="00EE5CBE">
                          <w:pPr>
                            <w:ind w:left="0"/>
                          </w:pPr>
                        </w:p>
                        <w:tbl>
                          <w:tblPr>
                            <w:tblW w:w="9639" w:type="dxa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978"/>
                            <w:gridCol w:w="4758"/>
                            <w:gridCol w:w="660"/>
                            <w:gridCol w:w="1243"/>
                          </w:tblGrid>
                          <w:tr w:rsidR="00EE5CBE" w:rsidTr="00FD2CC1">
                            <w:trPr>
                              <w:jc w:val="center"/>
                            </w:trPr>
                            <w:tc>
                              <w:tcPr>
                                <w:tcW w:w="2978" w:type="dxa"/>
                                <w:vMerge w:val="restart"/>
                                <w:vAlign w:val="center"/>
                              </w:tcPr>
                              <w:p w:rsidR="00EE5CBE" w:rsidRDefault="00D57696" w:rsidP="00FD2CC1">
                                <w:pPr>
                                  <w:pStyle w:val="Standard8pt"/>
                                  <w:suppressAutoHyphens/>
                                  <w:ind w:left="0" w:right="323"/>
                                </w:pPr>
                                <w:r>
                                  <w:rPr>
                                    <w:rFonts w:cs="Arial"/>
                                    <w:noProof/>
                                    <w:lang w:val="de-AT" w:eastAsia="de-AT"/>
                                  </w:rPr>
                                  <w:t>&lt;logo&gt;</w:t>
                                </w:r>
                              </w:p>
                            </w:tc>
                            <w:tc>
                              <w:tcPr>
                                <w:tcW w:w="4758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:rsidR="00EE5CBE" w:rsidRDefault="00EE5CBE" w:rsidP="00FD2CC1">
                                <w:pPr>
                                  <w:pStyle w:val="Titel2"/>
                                </w:pPr>
                                <w:r>
                                  <w:t>Prozessbeschreibung</w:t>
                                </w:r>
                              </w:p>
                            </w:tc>
                            <w:tc>
                              <w:tcPr>
                                <w:tcW w:w="660" w:type="dxa"/>
                                <w:vAlign w:val="center"/>
                              </w:tcPr>
                              <w:p w:rsidR="00EE5CBE" w:rsidRDefault="00EE5CBE" w:rsidP="00FD2CC1">
                                <w:pPr>
                                  <w:pStyle w:val="Standard6pt"/>
                                  <w:suppressAutoHyphens/>
                                  <w:ind w:left="0"/>
                                </w:pPr>
                                <w:proofErr w:type="spellStart"/>
                                <w:r>
                                  <w:t>Dok</w:t>
                                </w:r>
                                <w:proofErr w:type="spellEnd"/>
                                <w:r>
                                  <w:t>.:</w:t>
                                </w:r>
                              </w:p>
                            </w:tc>
                            <w:tc>
                              <w:tcPr>
                                <w:tcW w:w="1243" w:type="dxa"/>
                                <w:vAlign w:val="center"/>
                              </w:tcPr>
                              <w:p w:rsidR="00EE5CBE" w:rsidRDefault="002076DE" w:rsidP="00FD2CC1">
                                <w:pPr>
                                  <w:pStyle w:val="Standard6pt"/>
                                  <w:suppressAutoHyphens/>
                                  <w:ind w:left="0"/>
                                </w:pPr>
                                <w:r>
                                  <w:t>080200_PB_02</w:t>
                                </w:r>
                              </w:p>
                            </w:tc>
                          </w:tr>
                          <w:tr w:rsidR="00EE5CBE" w:rsidTr="000756DA">
                            <w:trPr>
                              <w:jc w:val="center"/>
                            </w:trPr>
                            <w:tc>
                              <w:tcPr>
                                <w:tcW w:w="2978" w:type="dxa"/>
                                <w:vMerge/>
                                <w:vAlign w:val="center"/>
                              </w:tcPr>
                              <w:p w:rsidR="00EE5CBE" w:rsidRDefault="00EE5CBE" w:rsidP="00FD2CC1">
                                <w:pPr>
                                  <w:pStyle w:val="Standard8pt"/>
                                  <w:suppressAutoHyphens/>
                                </w:pPr>
                              </w:p>
                            </w:tc>
                            <w:tc>
                              <w:tcPr>
                                <w:tcW w:w="4758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:rsidR="00EE5CBE" w:rsidRDefault="00EE5CBE" w:rsidP="00FD2CC1">
                                <w:pPr>
                                  <w:pStyle w:val="Standard8pt"/>
                                  <w:suppressAutoHyphens/>
                                </w:pPr>
                              </w:p>
                            </w:tc>
                            <w:tc>
                              <w:tcPr>
                                <w:tcW w:w="660" w:type="dxa"/>
                                <w:vAlign w:val="center"/>
                              </w:tcPr>
                              <w:p w:rsidR="00EE5CBE" w:rsidRDefault="00EE5CBE" w:rsidP="00FD2CC1">
                                <w:pPr>
                                  <w:pStyle w:val="Standard6pt"/>
                                  <w:suppressAutoHyphens/>
                                  <w:ind w:left="0"/>
                                </w:pPr>
                                <w:proofErr w:type="spellStart"/>
                                <w:r>
                                  <w:t>Rev</w:t>
                                </w:r>
                                <w:proofErr w:type="spellEnd"/>
                                <w:r>
                                  <w:t>.:</w:t>
                                </w:r>
                              </w:p>
                            </w:tc>
                            <w:tc>
                              <w:tcPr>
                                <w:tcW w:w="1243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EE5CBE" w:rsidRDefault="00EE5CBE" w:rsidP="00FD2CC1">
                                <w:pPr>
                                  <w:pStyle w:val="Standard6pt"/>
                                  <w:suppressAutoHyphens/>
                                  <w:ind w:left="0"/>
                                </w:pPr>
                                <w:r>
                                  <w:t>0</w:t>
                                </w:r>
                                <w:r w:rsidR="00A53164">
                                  <w:t>1</w:t>
                                </w:r>
                              </w:p>
                            </w:tc>
                          </w:tr>
                          <w:tr w:rsidR="00EE5CBE" w:rsidTr="000756DA">
                            <w:trPr>
                              <w:trHeight w:val="700"/>
                              <w:jc w:val="center"/>
                            </w:trPr>
                            <w:tc>
                              <w:tcPr>
                                <w:tcW w:w="2978" w:type="dxa"/>
                                <w:vMerge/>
                                <w:vAlign w:val="center"/>
                              </w:tcPr>
                              <w:p w:rsidR="00EE5CBE" w:rsidRDefault="00EE5CBE" w:rsidP="00FD2CC1">
                                <w:pPr>
                                  <w:pStyle w:val="Standard8pt"/>
                                  <w:suppressAutoHyphens/>
                                </w:pPr>
                              </w:p>
                            </w:tc>
                            <w:tc>
                              <w:tcPr>
                                <w:tcW w:w="4758" w:type="dxa"/>
                                <w:shd w:val="clear" w:color="auto" w:fill="auto"/>
                                <w:vAlign w:val="center"/>
                              </w:tcPr>
                              <w:p w:rsidR="00EE5CBE" w:rsidRPr="007F7537" w:rsidRDefault="00EE5CBE" w:rsidP="00FD2CC1">
                                <w:pPr>
                                  <w:pStyle w:val="Titel1"/>
                                </w:pPr>
                                <w:r>
                                  <w:t>Kundenkommunikation</w:t>
                                </w:r>
                              </w:p>
                            </w:tc>
                            <w:tc>
                              <w:tcPr>
                                <w:tcW w:w="660" w:type="dxa"/>
                                <w:vAlign w:val="center"/>
                              </w:tcPr>
                              <w:p w:rsidR="00EE5CBE" w:rsidRDefault="00EE5CBE" w:rsidP="00FD2CC1">
                                <w:pPr>
                                  <w:pStyle w:val="Standard6pt"/>
                                  <w:suppressAutoHyphens/>
                                  <w:ind w:left="0"/>
                                </w:pPr>
                                <w:r>
                                  <w:t>Seite:</w:t>
                                </w:r>
                              </w:p>
                            </w:tc>
                            <w:tc>
                              <w:tcPr>
                                <w:tcW w:w="1243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EE5CBE" w:rsidRPr="00A04FD2" w:rsidRDefault="00D57696" w:rsidP="00FD2CC1">
                                <w:pPr>
                                  <w:pStyle w:val="Standard6pt"/>
                                  <w:suppressAutoHyphens/>
                                  <w:ind w:left="0"/>
                                </w:pPr>
                                <w:r>
                                  <w:rPr>
                                    <w:szCs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szCs w:val="24"/>
                                  </w:rPr>
                                  <w:fldChar w:fldCharType="separate"/>
                                </w:r>
                                <w:r w:rsidR="0036186B">
                                  <w:rPr>
                                    <w:noProof/>
                                    <w:szCs w:val="24"/>
                                  </w:rPr>
                                  <w:t>6</w:t>
                                </w:r>
                                <w:r>
                                  <w:rPr>
                                    <w:szCs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Cs w:val="24"/>
                                  </w:rPr>
                                  <w:t xml:space="preserve"> </w:t>
                                </w:r>
                                <w:r w:rsidR="00EE5CBE" w:rsidRPr="00684058">
                                  <w:rPr>
                                    <w:szCs w:val="24"/>
                                  </w:rPr>
                                  <w:t xml:space="preserve">von </w:t>
                                </w:r>
                                <w:r w:rsidR="00EE5CBE">
                                  <w:fldChar w:fldCharType="begin"/>
                                </w:r>
                                <w:r w:rsidR="00EE5CBE">
                                  <w:instrText xml:space="preserve"> NUMPAGES </w:instrText>
                                </w:r>
                                <w:r w:rsidR="00EE5CBE">
                                  <w:fldChar w:fldCharType="separate"/>
                                </w:r>
                                <w:r w:rsidR="0036186B">
                                  <w:rPr>
                                    <w:noProof/>
                                  </w:rPr>
                                  <w:t>6</w:t>
                                </w:r>
                                <w:r w:rsidR="00EE5CBE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E5CBE" w:rsidRDefault="00EE5CBE" w:rsidP="009718FE">
                          <w:pPr>
                            <w:ind w:left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pt;margin-top:-40.25pt;width:510.3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" strokecolor="white">
              <v:textbox>
                <w:txbxContent>
                  <w:p w:rsidR="001C783F" w:rsidRDefault="001C783F">
                    <w:pPr>
                      <w:ind w:left="0"/>
                    </w:pPr>
                  </w:p>
                  <w:p w:rsidR="00EE5CBE" w:rsidRDefault="00EE5CBE">
                    <w:pPr>
                      <w:ind w:left="0"/>
                    </w:pPr>
                  </w:p>
                  <w:p w:rsidR="00EE5CBE" w:rsidRDefault="00EE5CBE">
                    <w:pPr>
                      <w:ind w:left="0"/>
                    </w:pPr>
                  </w:p>
                  <w:tbl>
                    <w:tblPr>
                      <w:tblW w:w="9639" w:type="dxa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978"/>
                      <w:gridCol w:w="4758"/>
                      <w:gridCol w:w="660"/>
                      <w:gridCol w:w="1243"/>
                    </w:tblGrid>
                    <w:tr w:rsidR="00EE5CBE" w:rsidTr="00FD2CC1">
                      <w:trPr>
                        <w:jc w:val="center"/>
                      </w:trPr>
                      <w:tc>
                        <w:tcPr>
                          <w:tcW w:w="2978" w:type="dxa"/>
                          <w:vMerge w:val="restart"/>
                          <w:vAlign w:val="center"/>
                        </w:tcPr>
                        <w:p w:rsidR="00EE5CBE" w:rsidRDefault="00D57696" w:rsidP="00FD2CC1">
                          <w:pPr>
                            <w:pStyle w:val="Standard8pt"/>
                            <w:suppressAutoHyphens/>
                            <w:ind w:left="0" w:right="323"/>
                          </w:pPr>
                          <w:r>
                            <w:rPr>
                              <w:rFonts w:cs="Arial"/>
                              <w:noProof/>
                              <w:lang w:val="de-AT" w:eastAsia="de-AT"/>
                            </w:rPr>
                            <w:t>&lt;logo&gt;</w:t>
                          </w:r>
                        </w:p>
                      </w:tc>
                      <w:tc>
                        <w:tcPr>
                          <w:tcW w:w="4758" w:type="dxa"/>
                          <w:vMerge w:val="restart"/>
                          <w:shd w:val="clear" w:color="auto" w:fill="auto"/>
                          <w:vAlign w:val="center"/>
                        </w:tcPr>
                        <w:p w:rsidR="00EE5CBE" w:rsidRDefault="00EE5CBE" w:rsidP="00FD2CC1">
                          <w:pPr>
                            <w:pStyle w:val="Titel2"/>
                          </w:pPr>
                          <w:r>
                            <w:t>Prozessbeschreibung</w:t>
                          </w:r>
                        </w:p>
                      </w:tc>
                      <w:tc>
                        <w:tcPr>
                          <w:tcW w:w="660" w:type="dxa"/>
                          <w:vAlign w:val="center"/>
                        </w:tcPr>
                        <w:p w:rsidR="00EE5CBE" w:rsidRDefault="00EE5CBE" w:rsidP="00FD2CC1">
                          <w:pPr>
                            <w:pStyle w:val="Standard6pt"/>
                            <w:suppressAutoHyphens/>
                            <w:ind w:left="0"/>
                          </w:pPr>
                          <w:proofErr w:type="spellStart"/>
                          <w:r>
                            <w:t>Dok</w:t>
                          </w:r>
                          <w:proofErr w:type="spellEnd"/>
                          <w:r>
                            <w:t>.:</w:t>
                          </w:r>
                        </w:p>
                      </w:tc>
                      <w:tc>
                        <w:tcPr>
                          <w:tcW w:w="1243" w:type="dxa"/>
                          <w:vAlign w:val="center"/>
                        </w:tcPr>
                        <w:p w:rsidR="00EE5CBE" w:rsidRDefault="002076DE" w:rsidP="00FD2CC1">
                          <w:pPr>
                            <w:pStyle w:val="Standard6pt"/>
                            <w:suppressAutoHyphens/>
                            <w:ind w:left="0"/>
                          </w:pPr>
                          <w:r>
                            <w:t>080200_PB_02</w:t>
                          </w:r>
                        </w:p>
                      </w:tc>
                    </w:tr>
                    <w:tr w:rsidR="00EE5CBE" w:rsidTr="000756DA">
                      <w:trPr>
                        <w:jc w:val="center"/>
                      </w:trPr>
                      <w:tc>
                        <w:tcPr>
                          <w:tcW w:w="2978" w:type="dxa"/>
                          <w:vMerge/>
                          <w:vAlign w:val="center"/>
                        </w:tcPr>
                        <w:p w:rsidR="00EE5CBE" w:rsidRDefault="00EE5CBE" w:rsidP="00FD2CC1">
                          <w:pPr>
                            <w:pStyle w:val="Standard8pt"/>
                            <w:suppressAutoHyphens/>
                          </w:pPr>
                        </w:p>
                      </w:tc>
                      <w:tc>
                        <w:tcPr>
                          <w:tcW w:w="4758" w:type="dxa"/>
                          <w:vMerge/>
                          <w:shd w:val="clear" w:color="auto" w:fill="auto"/>
                          <w:vAlign w:val="center"/>
                        </w:tcPr>
                        <w:p w:rsidR="00EE5CBE" w:rsidRDefault="00EE5CBE" w:rsidP="00FD2CC1">
                          <w:pPr>
                            <w:pStyle w:val="Standard8pt"/>
                            <w:suppressAutoHyphens/>
                          </w:pPr>
                        </w:p>
                      </w:tc>
                      <w:tc>
                        <w:tcPr>
                          <w:tcW w:w="660" w:type="dxa"/>
                          <w:vAlign w:val="center"/>
                        </w:tcPr>
                        <w:p w:rsidR="00EE5CBE" w:rsidRDefault="00EE5CBE" w:rsidP="00FD2CC1">
                          <w:pPr>
                            <w:pStyle w:val="Standard6pt"/>
                            <w:suppressAutoHyphens/>
                            <w:ind w:left="0"/>
                          </w:pPr>
                          <w:proofErr w:type="spellStart"/>
                          <w:r>
                            <w:t>Rev</w:t>
                          </w:r>
                          <w:proofErr w:type="spellEnd"/>
                          <w:r>
                            <w:t>.: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EE5CBE" w:rsidRDefault="00EE5CBE" w:rsidP="00FD2CC1">
                          <w:pPr>
                            <w:pStyle w:val="Standard6pt"/>
                            <w:suppressAutoHyphens/>
                            <w:ind w:left="0"/>
                          </w:pPr>
                          <w:r>
                            <w:t>0</w:t>
                          </w:r>
                          <w:r w:rsidR="00A53164">
                            <w:t>1</w:t>
                          </w:r>
                        </w:p>
                      </w:tc>
                    </w:tr>
                    <w:tr w:rsidR="00EE5CBE" w:rsidTr="000756DA">
                      <w:trPr>
                        <w:trHeight w:val="700"/>
                        <w:jc w:val="center"/>
                      </w:trPr>
                      <w:tc>
                        <w:tcPr>
                          <w:tcW w:w="2978" w:type="dxa"/>
                          <w:vMerge/>
                          <w:vAlign w:val="center"/>
                        </w:tcPr>
                        <w:p w:rsidR="00EE5CBE" w:rsidRDefault="00EE5CBE" w:rsidP="00FD2CC1">
                          <w:pPr>
                            <w:pStyle w:val="Standard8pt"/>
                            <w:suppressAutoHyphens/>
                          </w:pPr>
                        </w:p>
                      </w:tc>
                      <w:tc>
                        <w:tcPr>
                          <w:tcW w:w="4758" w:type="dxa"/>
                          <w:shd w:val="clear" w:color="auto" w:fill="auto"/>
                          <w:vAlign w:val="center"/>
                        </w:tcPr>
                        <w:p w:rsidR="00EE5CBE" w:rsidRPr="007F7537" w:rsidRDefault="00EE5CBE" w:rsidP="00FD2CC1">
                          <w:pPr>
                            <w:pStyle w:val="Titel1"/>
                          </w:pPr>
                          <w:r>
                            <w:t>Kundenkommunikation</w:t>
                          </w:r>
                        </w:p>
                      </w:tc>
                      <w:tc>
                        <w:tcPr>
                          <w:tcW w:w="660" w:type="dxa"/>
                          <w:vAlign w:val="center"/>
                        </w:tcPr>
                        <w:p w:rsidR="00EE5CBE" w:rsidRDefault="00EE5CBE" w:rsidP="00FD2CC1">
                          <w:pPr>
                            <w:pStyle w:val="Standard6pt"/>
                            <w:suppressAutoHyphens/>
                            <w:ind w:left="0"/>
                          </w:pPr>
                          <w:r>
                            <w:t>Seite:</w:t>
                          </w:r>
                        </w:p>
                      </w:tc>
                      <w:tc>
                        <w:tcPr>
                          <w:tcW w:w="1243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EE5CBE" w:rsidRPr="00A04FD2" w:rsidRDefault="00D57696" w:rsidP="00FD2CC1">
                          <w:pPr>
                            <w:pStyle w:val="Standard6pt"/>
                            <w:suppressAutoHyphens/>
                            <w:ind w:left="0"/>
                          </w:pPr>
                          <w:r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Cs w:val="24"/>
                            </w:rPr>
                            <w:fldChar w:fldCharType="separate"/>
                          </w:r>
                          <w:r w:rsidR="0036186B">
                            <w:rPr>
                              <w:noProof/>
                              <w:szCs w:val="24"/>
                            </w:rPr>
                            <w:t>6</w:t>
                          </w:r>
                          <w:r>
                            <w:rPr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r w:rsidR="00EE5CBE" w:rsidRPr="00684058">
                            <w:rPr>
                              <w:szCs w:val="24"/>
                            </w:rPr>
                            <w:t xml:space="preserve">von </w:t>
                          </w:r>
                          <w:r w:rsidR="00EE5CBE">
                            <w:fldChar w:fldCharType="begin"/>
                          </w:r>
                          <w:r w:rsidR="00EE5CBE">
                            <w:instrText xml:space="preserve"> NUMPAGES </w:instrText>
                          </w:r>
                          <w:r w:rsidR="00EE5CBE">
                            <w:fldChar w:fldCharType="separate"/>
                          </w:r>
                          <w:r w:rsidR="0036186B">
                            <w:rPr>
                              <w:noProof/>
                            </w:rPr>
                            <w:t>6</w:t>
                          </w:r>
                          <w:r w:rsidR="00EE5CBE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E5CBE" w:rsidRDefault="00EE5CBE" w:rsidP="009718FE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  <w:p w:rsidR="001C783F" w:rsidRDefault="001C783F">
    <w:pPr>
      <w:pStyle w:val="Kopfzeile1"/>
      <w:rPr>
        <w:sz w:val="32"/>
      </w:rPr>
    </w:pPr>
  </w:p>
  <w:p w:rsidR="001C783F" w:rsidRDefault="001C78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5FBC7FCB"/>
    <w:multiLevelType w:val="hybridMultilevel"/>
    <w:tmpl w:val="25C69F2A"/>
    <w:lvl w:ilvl="0" w:tplc="027801D0">
      <w:start w:val="8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D556E86E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4DE80C46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5FC81474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E36E854A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10DC3036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680AA2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D782C72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7200E77C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6B020B66"/>
    <w:multiLevelType w:val="hybridMultilevel"/>
    <w:tmpl w:val="85EC44DC"/>
    <w:lvl w:ilvl="0" w:tplc="132CC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E7556"/>
    <w:multiLevelType w:val="hybridMultilevel"/>
    <w:tmpl w:val="9FC6E4C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083623"/>
    <w:multiLevelType w:val="hybridMultilevel"/>
    <w:tmpl w:val="16F410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5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2">
    <w:abstractNumId w:val="0"/>
  </w:num>
  <w:num w:numId="23">
    <w:abstractNumId w:val="4"/>
  </w:num>
  <w:num w:numId="24">
    <w:abstractNumId w:val="5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3F"/>
    <w:rsid w:val="00005E47"/>
    <w:rsid w:val="000070E4"/>
    <w:rsid w:val="00014AA3"/>
    <w:rsid w:val="00041054"/>
    <w:rsid w:val="00042479"/>
    <w:rsid w:val="00043209"/>
    <w:rsid w:val="000539F9"/>
    <w:rsid w:val="000756DA"/>
    <w:rsid w:val="00087A73"/>
    <w:rsid w:val="000B1CC4"/>
    <w:rsid w:val="000C0381"/>
    <w:rsid w:val="000D0B84"/>
    <w:rsid w:val="000D510E"/>
    <w:rsid w:val="000E4A2C"/>
    <w:rsid w:val="000E6D68"/>
    <w:rsid w:val="00120293"/>
    <w:rsid w:val="00124413"/>
    <w:rsid w:val="00127565"/>
    <w:rsid w:val="001374F6"/>
    <w:rsid w:val="001842E9"/>
    <w:rsid w:val="00193406"/>
    <w:rsid w:val="001C783F"/>
    <w:rsid w:val="001F5D55"/>
    <w:rsid w:val="002076DE"/>
    <w:rsid w:val="002077C8"/>
    <w:rsid w:val="00210608"/>
    <w:rsid w:val="002460F2"/>
    <w:rsid w:val="0026339F"/>
    <w:rsid w:val="00296B46"/>
    <w:rsid w:val="00327163"/>
    <w:rsid w:val="00356910"/>
    <w:rsid w:val="0036186B"/>
    <w:rsid w:val="003C22B2"/>
    <w:rsid w:val="004119A8"/>
    <w:rsid w:val="00431D03"/>
    <w:rsid w:val="0048256E"/>
    <w:rsid w:val="00493747"/>
    <w:rsid w:val="004C42F8"/>
    <w:rsid w:val="005126D1"/>
    <w:rsid w:val="0052620C"/>
    <w:rsid w:val="005C563E"/>
    <w:rsid w:val="005C6DAC"/>
    <w:rsid w:val="005D1D74"/>
    <w:rsid w:val="005D2E71"/>
    <w:rsid w:val="005E6C22"/>
    <w:rsid w:val="005F0309"/>
    <w:rsid w:val="005F79B6"/>
    <w:rsid w:val="00623219"/>
    <w:rsid w:val="00660727"/>
    <w:rsid w:val="006F1490"/>
    <w:rsid w:val="0071444C"/>
    <w:rsid w:val="0075634C"/>
    <w:rsid w:val="00786174"/>
    <w:rsid w:val="00786FD8"/>
    <w:rsid w:val="0079190C"/>
    <w:rsid w:val="007A5979"/>
    <w:rsid w:val="007B4D26"/>
    <w:rsid w:val="00804A15"/>
    <w:rsid w:val="0082799E"/>
    <w:rsid w:val="00842496"/>
    <w:rsid w:val="00861687"/>
    <w:rsid w:val="008A6B5B"/>
    <w:rsid w:val="008C1F8B"/>
    <w:rsid w:val="00900BF9"/>
    <w:rsid w:val="00902685"/>
    <w:rsid w:val="00940E90"/>
    <w:rsid w:val="00955795"/>
    <w:rsid w:val="00961F1F"/>
    <w:rsid w:val="00962DA3"/>
    <w:rsid w:val="009718FE"/>
    <w:rsid w:val="009C31B8"/>
    <w:rsid w:val="00A25352"/>
    <w:rsid w:val="00A53164"/>
    <w:rsid w:val="00A7315C"/>
    <w:rsid w:val="00A93071"/>
    <w:rsid w:val="00A93AEA"/>
    <w:rsid w:val="00A95AB4"/>
    <w:rsid w:val="00AA0520"/>
    <w:rsid w:val="00AB6124"/>
    <w:rsid w:val="00AC7079"/>
    <w:rsid w:val="00AD1A50"/>
    <w:rsid w:val="00AD3AD8"/>
    <w:rsid w:val="00AE679D"/>
    <w:rsid w:val="00AF67F2"/>
    <w:rsid w:val="00B04435"/>
    <w:rsid w:val="00B104E2"/>
    <w:rsid w:val="00B4515C"/>
    <w:rsid w:val="00B57895"/>
    <w:rsid w:val="00B64C62"/>
    <w:rsid w:val="00B72E29"/>
    <w:rsid w:val="00B91428"/>
    <w:rsid w:val="00BE7DD7"/>
    <w:rsid w:val="00C000BE"/>
    <w:rsid w:val="00C01DB9"/>
    <w:rsid w:val="00C26FEF"/>
    <w:rsid w:val="00C42D2F"/>
    <w:rsid w:val="00C77A96"/>
    <w:rsid w:val="00C81CED"/>
    <w:rsid w:val="00C95FD8"/>
    <w:rsid w:val="00CA2542"/>
    <w:rsid w:val="00CA7EA5"/>
    <w:rsid w:val="00CB2F60"/>
    <w:rsid w:val="00D331AC"/>
    <w:rsid w:val="00D34E6C"/>
    <w:rsid w:val="00D36D5E"/>
    <w:rsid w:val="00D4690F"/>
    <w:rsid w:val="00D57151"/>
    <w:rsid w:val="00D57696"/>
    <w:rsid w:val="00D651CE"/>
    <w:rsid w:val="00D864AF"/>
    <w:rsid w:val="00DF2506"/>
    <w:rsid w:val="00DF6BCC"/>
    <w:rsid w:val="00E03A3E"/>
    <w:rsid w:val="00E5497F"/>
    <w:rsid w:val="00E7076C"/>
    <w:rsid w:val="00EA45A0"/>
    <w:rsid w:val="00EC114D"/>
    <w:rsid w:val="00EE5CBE"/>
    <w:rsid w:val="00F06693"/>
    <w:rsid w:val="00F54D26"/>
    <w:rsid w:val="00F94252"/>
    <w:rsid w:val="00FD1928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D539982"/>
  <w14:discardImageEditingData/>
  <w15:chartTrackingRefBased/>
  <w15:docId w15:val="{39FB2996-B56D-4638-B867-D8535342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pPr>
      <w:ind w:left="992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992"/>
      </w:tabs>
      <w:spacing w:before="480" w:after="240"/>
      <w:ind w:left="0"/>
      <w:outlineLvl w:val="0"/>
    </w:pPr>
    <w:rPr>
      <w:b/>
      <w:caps/>
      <w:kern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360"/>
      <w:outlineLvl w:val="1"/>
    </w:pPr>
    <w:rPr>
      <w:cap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pacing w:before="120"/>
      <w:ind w:left="0"/>
      <w:jc w:val="left"/>
    </w:pPr>
    <w:rPr>
      <w:sz w:val="14"/>
    </w:rPr>
  </w:style>
  <w:style w:type="paragraph" w:styleId="Fuzeile">
    <w:name w:val="footer"/>
    <w:basedOn w:val="Standard"/>
    <w:pPr>
      <w:tabs>
        <w:tab w:val="right" w:pos="2268"/>
      </w:tabs>
      <w:spacing w:before="60"/>
      <w:ind w:left="0"/>
      <w:jc w:val="left"/>
    </w:pPr>
    <w:rPr>
      <w:sz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eckblatt">
    <w:name w:val="Deckblatt"/>
    <w:basedOn w:val="Standard"/>
    <w:pPr>
      <w:ind w:left="425" w:right="-284"/>
    </w:pPr>
  </w:style>
  <w:style w:type="paragraph" w:customStyle="1" w:styleId="Nummer">
    <w:name w:val="Nummer"/>
    <w:basedOn w:val="Standard"/>
    <w:pPr>
      <w:ind w:left="0" w:right="-624"/>
      <w:jc w:val="left"/>
    </w:pPr>
    <w:rPr>
      <w:sz w:val="14"/>
    </w:rPr>
  </w:style>
  <w:style w:type="paragraph" w:customStyle="1" w:styleId="Kopfzeile1">
    <w:name w:val="Kopfzeile1"/>
    <w:basedOn w:val="Standard"/>
    <w:pPr>
      <w:ind w:left="0"/>
      <w:jc w:val="center"/>
    </w:pPr>
    <w:rPr>
      <w:b/>
      <w:sz w:val="28"/>
    </w:rPr>
  </w:style>
  <w:style w:type="paragraph" w:customStyle="1" w:styleId="Kopfzeile2">
    <w:name w:val="Kopfzeile2"/>
    <w:basedOn w:val="Standard"/>
    <w:pPr>
      <w:spacing w:before="80"/>
      <w:ind w:left="0"/>
      <w:jc w:val="left"/>
    </w:pPr>
  </w:style>
  <w:style w:type="paragraph" w:customStyle="1" w:styleId="Fuzeile1">
    <w:name w:val="Fußzeile1"/>
    <w:basedOn w:val="Fuzeile"/>
    <w:pPr>
      <w:jc w:val="center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Standard6pt">
    <w:name w:val="Standard 6pt"/>
    <w:basedOn w:val="Standard"/>
    <w:link w:val="Standard6ptZchnZchn"/>
    <w:rsid w:val="00D57151"/>
    <w:pPr>
      <w:keepNext/>
      <w:ind w:left="340"/>
      <w:jc w:val="left"/>
    </w:pPr>
    <w:rPr>
      <w:rFonts w:ascii="Verdana" w:hAnsi="Verdana"/>
      <w:sz w:val="12"/>
    </w:rPr>
  </w:style>
  <w:style w:type="paragraph" w:customStyle="1" w:styleId="1">
    <w:name w:val="1"/>
    <w:basedOn w:val="Standard"/>
    <w:next w:val="Textkrper-Zeileneinzug"/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tandard6ptZchnZchn">
    <w:name w:val="Standard 6pt Zchn Zchn"/>
    <w:link w:val="Standard6pt"/>
    <w:rsid w:val="00D57151"/>
    <w:rPr>
      <w:rFonts w:ascii="Verdana" w:hAnsi="Verdana"/>
      <w:sz w:val="12"/>
      <w:lang w:val="de-DE" w:eastAsia="de-DE"/>
    </w:rPr>
  </w:style>
  <w:style w:type="table" w:styleId="Tabellenraster">
    <w:name w:val="Table Grid"/>
    <w:basedOn w:val="NormaleTabelle"/>
    <w:uiPriority w:val="59"/>
    <w:rsid w:val="00D57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8pt">
    <w:name w:val="Standard 8pt"/>
    <w:basedOn w:val="Standard"/>
    <w:rsid w:val="00EE5CBE"/>
    <w:pPr>
      <w:keepNext/>
      <w:ind w:left="340"/>
      <w:jc w:val="left"/>
    </w:pPr>
    <w:rPr>
      <w:rFonts w:ascii="Verdana" w:hAnsi="Verdana"/>
      <w:sz w:val="16"/>
    </w:rPr>
  </w:style>
  <w:style w:type="paragraph" w:customStyle="1" w:styleId="Titel1">
    <w:name w:val="Titel 1"/>
    <w:basedOn w:val="Standard"/>
    <w:rsid w:val="00EE5CBE"/>
    <w:pPr>
      <w:keepNext/>
      <w:suppressAutoHyphens/>
      <w:ind w:left="340"/>
      <w:jc w:val="center"/>
    </w:pPr>
    <w:rPr>
      <w:rFonts w:ascii="Verdana" w:hAnsi="Verdana"/>
      <w:b/>
      <w:sz w:val="24"/>
    </w:rPr>
  </w:style>
  <w:style w:type="paragraph" w:customStyle="1" w:styleId="Titel2">
    <w:name w:val="Titel 2"/>
    <w:basedOn w:val="Beschriftung"/>
    <w:rsid w:val="00EE5CBE"/>
    <w:pPr>
      <w:keepNext/>
      <w:suppressAutoHyphens/>
      <w:ind w:left="340"/>
      <w:jc w:val="center"/>
    </w:pPr>
    <w:rPr>
      <w:rFonts w:ascii="Verdana" w:hAnsi="Verdana"/>
      <w:sz w:val="22"/>
    </w:rPr>
  </w:style>
  <w:style w:type="paragraph" w:styleId="Beschriftung">
    <w:name w:val="caption"/>
    <w:basedOn w:val="Standard"/>
    <w:next w:val="Standard"/>
    <w:semiHidden/>
    <w:unhideWhenUsed/>
    <w:qFormat/>
    <w:rsid w:val="00EE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Dokumente%20und%20Einstellungen\oberchristl\Anwendungsdaten\Microsoft\Word\QMPB%20080500-01%20Verbesserung_Korrektur_Vorbeugungsmassnahmen.doc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rgatech_proj\Kunden_aktiv\IPM_Schober\ISO_Input\Vorlagen-ISO\QMPB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318F-F561-48DE-9423-F3909EA6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QMPB_Vorlage</Template>
  <TotalTime>0</TotalTime>
  <Pages>6</Pages>
  <Words>651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		Erstellen von Verfahrensanweisungen</vt:lpstr>
    </vt:vector>
  </TitlesOfParts>
  <Company>IPM-Schober Fenster</Company>
  <LinksUpToDate>false</LinksUpToDate>
  <CharactersWithSpaces>5326</CharactersWithSpaces>
  <SharedDoc>false</SharedDoc>
  <HLinks>
    <vt:vector size="6" baseType="variant"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G:\Dokumente und Einstellungen\oberchristl\Anwendungsdaten\Microsoft\Word\QMPB 080500-01 Verbesserung_Korrektur_Vorbeugungsmassnahmen.doc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		Erstellen von Verfahrensanweisungen</dc:title>
  <dc:subject/>
  <dc:creator>User name placeholder</dc:creator>
  <cp:keywords/>
  <cp:lastModifiedBy>Andrea Kraus</cp:lastModifiedBy>
  <cp:revision>6</cp:revision>
  <cp:lastPrinted>2012-05-21T14:21:00Z</cp:lastPrinted>
  <dcterms:created xsi:type="dcterms:W3CDTF">2016-11-10T09:23:00Z</dcterms:created>
  <dcterms:modified xsi:type="dcterms:W3CDTF">2016-11-10T09:35:00Z</dcterms:modified>
</cp:coreProperties>
</file>